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E8C" w:rsidRDefault="002F0E8C">
      <w:pPr>
        <w:bidi/>
        <w:ind w:left="30"/>
        <w:jc w:val="center"/>
        <w:rPr>
          <w:color w:val="00B050"/>
          <w:sz w:val="22"/>
          <w:szCs w:val="22"/>
          <w:rtl/>
        </w:rPr>
      </w:pPr>
    </w:p>
    <w:p w:rsidR="002F0E8C" w:rsidRDefault="00347287">
      <w:pPr>
        <w:bidi/>
        <w:ind w:left="30"/>
        <w:jc w:val="center"/>
        <w:rPr>
          <w:color w:val="00B050"/>
          <w:sz w:val="22"/>
          <w:szCs w:val="22"/>
        </w:rPr>
      </w:pPr>
      <w:r>
        <w:rPr>
          <w:noProof/>
        </w:rPr>
        <w:drawing>
          <wp:inline distT="0" distB="0" distL="19050" distR="3810">
            <wp:extent cx="2110105" cy="1337310"/>
            <wp:effectExtent l="0" t="0" r="0" b="0"/>
            <wp:docPr id="1" name="image3.jpg" descr="EEC_LOGO_.jpg"/>
            <wp:cNvGraphicFramePr/>
            <a:graphic xmlns:a="http://schemas.openxmlformats.org/drawingml/2006/main">
              <a:graphicData uri="http://schemas.openxmlformats.org/drawingml/2006/picture">
                <pic:pic xmlns:pic="http://schemas.openxmlformats.org/drawingml/2006/picture">
                  <pic:nvPicPr>
                    <pic:cNvPr id="0" name="image3.jpg" descr="EEC_LOGO_.jpg"/>
                    <pic:cNvPicPr preferRelativeResize="0"/>
                  </pic:nvPicPr>
                  <pic:blipFill>
                    <a:blip r:embed="rId6"/>
                    <a:srcRect/>
                    <a:stretch>
                      <a:fillRect/>
                    </a:stretch>
                  </pic:blipFill>
                  <pic:spPr>
                    <a:xfrm>
                      <a:off x="0" y="0"/>
                      <a:ext cx="2110105" cy="1337310"/>
                    </a:xfrm>
                    <a:prstGeom prst="rect">
                      <a:avLst/>
                    </a:prstGeom>
                    <a:ln/>
                  </pic:spPr>
                </pic:pic>
              </a:graphicData>
            </a:graphic>
          </wp:inline>
        </w:drawing>
      </w:r>
    </w:p>
    <w:p w:rsidR="002F0E8C" w:rsidRDefault="00347287">
      <w:pPr>
        <w:bidi/>
        <w:ind w:left="30"/>
        <w:jc w:val="center"/>
        <w:rPr>
          <w:color w:val="00B050"/>
        </w:rPr>
      </w:pPr>
      <w:r>
        <w:rPr>
          <w:color w:val="00B050"/>
          <w:sz w:val="22"/>
          <w:szCs w:val="22"/>
          <w:rtl/>
        </w:rPr>
        <w:t>المركز الوطني للتقويم والاعتماد الأكاديمي</w:t>
      </w:r>
    </w:p>
    <w:p w:rsidR="002F0E8C" w:rsidRDefault="00347287">
      <w:pPr>
        <w:ind w:left="30"/>
        <w:jc w:val="center"/>
        <w:rPr>
          <w:rFonts w:ascii="Questrial" w:eastAsia="Questrial" w:hAnsi="Questrial" w:cs="Questrial"/>
          <w:b/>
          <w:color w:val="00B050"/>
          <w:sz w:val="17"/>
          <w:szCs w:val="17"/>
        </w:rPr>
      </w:pPr>
      <w:r>
        <w:rPr>
          <w:rFonts w:ascii="Questrial" w:eastAsia="Questrial" w:hAnsi="Questrial" w:cs="Questrial"/>
          <w:b/>
          <w:color w:val="00B050"/>
          <w:sz w:val="17"/>
          <w:szCs w:val="17"/>
        </w:rPr>
        <w:t>National Center for Academic Accreditation and Evaluation</w:t>
      </w:r>
    </w:p>
    <w:p w:rsidR="002F0E8C" w:rsidRDefault="002F0E8C">
      <w:pPr>
        <w:ind w:right="43"/>
        <w:jc w:val="center"/>
        <w:rPr>
          <w:b/>
          <w:sz w:val="32"/>
          <w:szCs w:val="32"/>
        </w:rPr>
      </w:pPr>
    </w:p>
    <w:p w:rsidR="002F0E8C" w:rsidRDefault="002F0E8C">
      <w:pPr>
        <w:pStyle w:val="Heading3"/>
        <w:ind w:right="43"/>
        <w:jc w:val="left"/>
      </w:pPr>
    </w:p>
    <w:p w:rsidR="002F0E8C" w:rsidRDefault="00347287">
      <w:pPr>
        <w:pStyle w:val="Heading3"/>
        <w:ind w:right="43"/>
        <w:jc w:val="left"/>
      </w:pPr>
      <w:proofErr w:type="gramStart"/>
      <w:r>
        <w:t>ATTACHMENT 5.</w:t>
      </w:r>
      <w:proofErr w:type="gramEnd"/>
      <w:r>
        <w:t xml:space="preserve"> </w:t>
      </w:r>
    </w:p>
    <w:p w:rsidR="002F0E8C" w:rsidRDefault="002F0E8C">
      <w:pPr>
        <w:pStyle w:val="Heading3"/>
        <w:ind w:right="43"/>
        <w:jc w:val="left"/>
        <w:rPr>
          <w:sz w:val="24"/>
          <w:szCs w:val="24"/>
        </w:rPr>
      </w:pPr>
    </w:p>
    <w:p w:rsidR="002F0E8C" w:rsidRDefault="002F0E8C">
      <w:pPr>
        <w:ind w:right="43"/>
        <w:jc w:val="center"/>
        <w:rPr>
          <w:b/>
          <w:sz w:val="32"/>
          <w:szCs w:val="32"/>
        </w:rPr>
      </w:pPr>
    </w:p>
    <w:p w:rsidR="002F0E8C" w:rsidRDefault="002F0E8C">
      <w:pPr>
        <w:ind w:right="43"/>
        <w:jc w:val="center"/>
        <w:rPr>
          <w:b/>
          <w:sz w:val="44"/>
          <w:szCs w:val="44"/>
        </w:rPr>
      </w:pPr>
    </w:p>
    <w:p w:rsidR="002F0E8C" w:rsidRDefault="002F0E8C">
      <w:pPr>
        <w:ind w:right="43"/>
        <w:jc w:val="center"/>
        <w:rPr>
          <w:b/>
          <w:sz w:val="44"/>
          <w:szCs w:val="44"/>
        </w:rPr>
      </w:pPr>
    </w:p>
    <w:p w:rsidR="002F0E8C" w:rsidRDefault="002F0E8C">
      <w:pPr>
        <w:ind w:right="43"/>
        <w:jc w:val="center"/>
        <w:rPr>
          <w:b/>
          <w:sz w:val="44"/>
          <w:szCs w:val="44"/>
        </w:rPr>
      </w:pPr>
    </w:p>
    <w:p w:rsidR="002F0E8C" w:rsidRDefault="00347287">
      <w:pPr>
        <w:ind w:right="43"/>
        <w:jc w:val="center"/>
        <w:rPr>
          <w:b/>
          <w:sz w:val="44"/>
          <w:szCs w:val="44"/>
        </w:rPr>
      </w:pPr>
      <w:r>
        <w:rPr>
          <w:b/>
          <w:sz w:val="44"/>
          <w:szCs w:val="44"/>
        </w:rPr>
        <w:t>T6.  COURSE SPECIFICATIONS</w:t>
      </w:r>
    </w:p>
    <w:p w:rsidR="002F0E8C" w:rsidRDefault="00347287">
      <w:pPr>
        <w:ind w:right="43"/>
        <w:jc w:val="center"/>
        <w:rPr>
          <w:b/>
          <w:sz w:val="44"/>
          <w:szCs w:val="44"/>
        </w:rPr>
      </w:pPr>
      <w:r>
        <w:rPr>
          <w:b/>
          <w:sz w:val="44"/>
          <w:szCs w:val="44"/>
        </w:rPr>
        <w:t>(CS)</w:t>
      </w:r>
      <w:r w:rsidR="00250F48">
        <w:rPr>
          <w:b/>
          <w:sz w:val="44"/>
          <w:szCs w:val="44"/>
        </w:rPr>
        <w:t xml:space="preserve"> 1439-40</w:t>
      </w:r>
    </w:p>
    <w:p w:rsidR="00250F48" w:rsidRDefault="00250F48">
      <w:pPr>
        <w:ind w:right="43"/>
        <w:jc w:val="center"/>
      </w:pPr>
    </w:p>
    <w:p w:rsidR="002F0E8C" w:rsidRDefault="002F0E8C">
      <w:pPr>
        <w:ind w:right="43"/>
        <w:jc w:val="center"/>
        <w:rPr>
          <w:b/>
          <w:sz w:val="44"/>
          <w:szCs w:val="44"/>
        </w:rPr>
      </w:pPr>
    </w:p>
    <w:p w:rsidR="002F0E8C" w:rsidRDefault="002F0E8C">
      <w:pPr>
        <w:ind w:right="43"/>
        <w:jc w:val="center"/>
        <w:rPr>
          <w:b/>
          <w:sz w:val="44"/>
          <w:szCs w:val="44"/>
        </w:rPr>
      </w:pPr>
    </w:p>
    <w:p w:rsidR="002F0E8C" w:rsidRDefault="002F0E8C">
      <w:pPr>
        <w:ind w:right="43"/>
        <w:jc w:val="center"/>
        <w:rPr>
          <w:b/>
          <w:sz w:val="44"/>
          <w:szCs w:val="44"/>
        </w:rPr>
      </w:pPr>
    </w:p>
    <w:p w:rsidR="00E61769" w:rsidRDefault="00E61769" w:rsidP="00E61769">
      <w:pPr>
        <w:spacing w:line="360" w:lineRule="auto"/>
        <w:ind w:left="2880"/>
        <w:contextualSpacing/>
        <w:rPr>
          <w:rFonts w:asciiTheme="majorBidi" w:eastAsia="Calibri" w:hAnsiTheme="majorBidi" w:cstheme="majorBidi"/>
          <w:b/>
          <w:sz w:val="25"/>
          <w:szCs w:val="25"/>
        </w:rPr>
      </w:pPr>
      <w:r>
        <w:rPr>
          <w:rFonts w:asciiTheme="majorBidi" w:eastAsia="Calibri" w:hAnsiTheme="majorBidi" w:cstheme="majorBidi"/>
          <w:b/>
          <w:sz w:val="25"/>
          <w:szCs w:val="25"/>
        </w:rPr>
        <w:t>Course Code</w:t>
      </w:r>
      <w:r>
        <w:rPr>
          <w:rFonts w:asciiTheme="majorBidi" w:eastAsia="Calibri" w:hAnsiTheme="majorBidi" w:cstheme="majorBidi"/>
          <w:b/>
          <w:sz w:val="25"/>
          <w:szCs w:val="25"/>
        </w:rPr>
        <w:tab/>
        <w:t xml:space="preserve">: </w:t>
      </w:r>
      <w:r>
        <w:rPr>
          <w:rFonts w:asciiTheme="majorBidi" w:eastAsia="Calibri" w:hAnsiTheme="majorBidi" w:cstheme="majorBidi"/>
          <w:b/>
          <w:sz w:val="25"/>
          <w:szCs w:val="25"/>
        </w:rPr>
        <w:tab/>
      </w:r>
      <w:proofErr w:type="gramStart"/>
      <w:r>
        <w:rPr>
          <w:rFonts w:ascii="Franklin Gothic Demi Cond" w:eastAsia="Calibri" w:hAnsi="Franklin Gothic Demi Cond" w:cstheme="majorBidi"/>
          <w:b/>
          <w:sz w:val="25"/>
          <w:szCs w:val="25"/>
        </w:rPr>
        <w:t>151 ENG-2</w:t>
      </w:r>
      <w:proofErr w:type="gramEnd"/>
    </w:p>
    <w:p w:rsidR="00E61769" w:rsidRDefault="00E61769" w:rsidP="00E61769">
      <w:pPr>
        <w:spacing w:line="360" w:lineRule="auto"/>
        <w:ind w:left="2880"/>
        <w:contextualSpacing/>
        <w:rPr>
          <w:rFonts w:asciiTheme="majorBidi" w:eastAsia="Calibri" w:hAnsiTheme="majorBidi" w:cstheme="majorBidi"/>
          <w:b/>
          <w:sz w:val="25"/>
          <w:szCs w:val="25"/>
        </w:rPr>
      </w:pPr>
      <w:r>
        <w:rPr>
          <w:rFonts w:asciiTheme="majorBidi" w:eastAsia="Calibri" w:hAnsiTheme="majorBidi" w:cstheme="majorBidi"/>
          <w:b/>
          <w:sz w:val="25"/>
          <w:szCs w:val="25"/>
        </w:rPr>
        <w:t>Course Title</w:t>
      </w:r>
      <w:r>
        <w:rPr>
          <w:rFonts w:asciiTheme="majorBidi" w:eastAsia="Calibri" w:hAnsiTheme="majorBidi" w:cstheme="majorBidi"/>
          <w:b/>
          <w:sz w:val="25"/>
          <w:szCs w:val="25"/>
        </w:rPr>
        <w:tab/>
        <w:t xml:space="preserve">: </w:t>
      </w:r>
      <w:r>
        <w:rPr>
          <w:rFonts w:asciiTheme="majorBidi" w:eastAsia="Calibri" w:hAnsiTheme="majorBidi" w:cstheme="majorBidi"/>
          <w:b/>
          <w:sz w:val="25"/>
          <w:szCs w:val="25"/>
        </w:rPr>
        <w:tab/>
      </w:r>
      <w:r>
        <w:rPr>
          <w:rFonts w:ascii="Franklin Gothic Demi Cond" w:eastAsia="Calibri" w:hAnsi="Franklin Gothic Demi Cond" w:cstheme="majorBidi"/>
          <w:b/>
          <w:sz w:val="25"/>
          <w:szCs w:val="25"/>
        </w:rPr>
        <w:t>Technical &amp; Professional Writing</w:t>
      </w:r>
    </w:p>
    <w:p w:rsidR="00E61769" w:rsidRDefault="00E61769" w:rsidP="00E61769">
      <w:pPr>
        <w:spacing w:line="360" w:lineRule="auto"/>
        <w:ind w:left="2880"/>
        <w:contextualSpacing/>
        <w:rPr>
          <w:rFonts w:asciiTheme="majorBidi" w:eastAsia="Calibri" w:hAnsiTheme="majorBidi" w:cstheme="majorBidi"/>
          <w:b/>
          <w:sz w:val="25"/>
          <w:szCs w:val="25"/>
        </w:rPr>
      </w:pPr>
      <w:r>
        <w:rPr>
          <w:rFonts w:asciiTheme="majorBidi" w:eastAsia="Calibri" w:hAnsiTheme="majorBidi" w:cstheme="majorBidi"/>
          <w:b/>
          <w:sz w:val="25"/>
          <w:szCs w:val="25"/>
        </w:rPr>
        <w:t>Program</w:t>
      </w:r>
      <w:r>
        <w:rPr>
          <w:rFonts w:asciiTheme="majorBidi" w:eastAsia="Calibri" w:hAnsiTheme="majorBidi" w:cstheme="majorBidi"/>
          <w:b/>
          <w:sz w:val="25"/>
          <w:szCs w:val="25"/>
        </w:rPr>
        <w:tab/>
        <w:t xml:space="preserve">: </w:t>
      </w:r>
      <w:r>
        <w:rPr>
          <w:rFonts w:asciiTheme="majorBidi" w:eastAsia="Calibri" w:hAnsiTheme="majorBidi" w:cstheme="majorBidi"/>
          <w:b/>
          <w:sz w:val="25"/>
          <w:szCs w:val="25"/>
        </w:rPr>
        <w:tab/>
      </w:r>
      <w:r>
        <w:rPr>
          <w:rFonts w:ascii="Franklin Gothic Demi Cond" w:eastAsia="Calibri" w:hAnsi="Franklin Gothic Demi Cond" w:cstheme="majorBidi"/>
          <w:b/>
          <w:sz w:val="25"/>
          <w:szCs w:val="25"/>
        </w:rPr>
        <w:t>Preparatory Year</w:t>
      </w:r>
    </w:p>
    <w:p w:rsidR="00E61769" w:rsidRDefault="00E61769" w:rsidP="00E61769">
      <w:pPr>
        <w:spacing w:line="360" w:lineRule="auto"/>
        <w:ind w:left="2880"/>
        <w:contextualSpacing/>
        <w:rPr>
          <w:rFonts w:asciiTheme="majorBidi" w:eastAsia="Calibri" w:hAnsiTheme="majorBidi" w:cstheme="majorBidi"/>
          <w:b/>
          <w:sz w:val="25"/>
          <w:szCs w:val="25"/>
        </w:rPr>
      </w:pPr>
      <w:r>
        <w:rPr>
          <w:rFonts w:asciiTheme="majorBidi" w:eastAsia="Calibri" w:hAnsiTheme="majorBidi" w:cstheme="majorBidi"/>
          <w:b/>
          <w:sz w:val="25"/>
          <w:szCs w:val="25"/>
        </w:rPr>
        <w:t>Credits</w:t>
      </w:r>
      <w:r>
        <w:rPr>
          <w:rFonts w:asciiTheme="majorBidi" w:eastAsia="Calibri" w:hAnsiTheme="majorBidi" w:cstheme="majorBidi"/>
          <w:b/>
          <w:sz w:val="25"/>
          <w:szCs w:val="25"/>
        </w:rPr>
        <w:tab/>
        <w:t>:</w:t>
      </w:r>
      <w:r>
        <w:rPr>
          <w:rFonts w:asciiTheme="majorBidi" w:eastAsia="Calibri" w:hAnsiTheme="majorBidi" w:cstheme="majorBidi"/>
          <w:b/>
          <w:sz w:val="25"/>
          <w:szCs w:val="25"/>
        </w:rPr>
        <w:tab/>
      </w:r>
      <w:r>
        <w:rPr>
          <w:rFonts w:ascii="Franklin Gothic Demi Cond" w:eastAsia="Calibri" w:hAnsi="Franklin Gothic Demi Cond" w:cstheme="majorBidi"/>
          <w:b/>
          <w:sz w:val="25"/>
          <w:szCs w:val="25"/>
        </w:rPr>
        <w:t>2</w:t>
      </w:r>
    </w:p>
    <w:p w:rsidR="002F0E8C" w:rsidRDefault="00E61769" w:rsidP="00D779FA">
      <w:pPr>
        <w:spacing w:line="360" w:lineRule="auto"/>
        <w:ind w:left="2880"/>
        <w:contextualSpacing/>
        <w:rPr>
          <w:b/>
        </w:rPr>
      </w:pPr>
      <w:r>
        <w:rPr>
          <w:rFonts w:asciiTheme="majorBidi" w:hAnsiTheme="majorBidi" w:cstheme="majorBidi"/>
          <w:b/>
          <w:sz w:val="25"/>
          <w:szCs w:val="25"/>
        </w:rPr>
        <w:t>Contact Hours</w:t>
      </w:r>
      <w:r>
        <w:rPr>
          <w:rFonts w:asciiTheme="majorBidi" w:eastAsia="Calibri" w:hAnsiTheme="majorBidi" w:cstheme="majorBidi"/>
          <w:b/>
          <w:sz w:val="25"/>
          <w:szCs w:val="25"/>
        </w:rPr>
        <w:t>:</w:t>
      </w:r>
      <w:r>
        <w:rPr>
          <w:rFonts w:asciiTheme="majorBidi" w:eastAsia="Calibri" w:hAnsiTheme="majorBidi" w:cstheme="majorBidi"/>
          <w:b/>
          <w:sz w:val="25"/>
          <w:szCs w:val="25"/>
        </w:rPr>
        <w:tab/>
      </w:r>
      <w:r>
        <w:rPr>
          <w:rFonts w:ascii="Franklin Gothic Demi Cond" w:eastAsia="Calibri" w:hAnsi="Franklin Gothic Demi Cond" w:cstheme="majorBidi"/>
          <w:b/>
          <w:sz w:val="25"/>
          <w:szCs w:val="25"/>
        </w:rPr>
        <w:t>6</w:t>
      </w:r>
    </w:p>
    <w:p w:rsidR="002F0E8C" w:rsidRDefault="002F0E8C">
      <w:pPr>
        <w:ind w:right="43"/>
        <w:rPr>
          <w:b/>
        </w:rPr>
      </w:pPr>
    </w:p>
    <w:p w:rsidR="002F0E8C" w:rsidRDefault="002F0E8C">
      <w:pPr>
        <w:ind w:right="43"/>
      </w:pPr>
    </w:p>
    <w:p w:rsidR="002F0E8C" w:rsidRDefault="002F0E8C">
      <w:pPr>
        <w:ind w:right="43"/>
      </w:pPr>
    </w:p>
    <w:p w:rsidR="002F0E8C" w:rsidRDefault="002F0E8C">
      <w:pPr>
        <w:ind w:right="43"/>
      </w:pPr>
    </w:p>
    <w:p w:rsidR="002F0E8C" w:rsidRDefault="00347287">
      <w:pPr>
        <w:ind w:right="43"/>
      </w:pPr>
      <w:r>
        <w:br w:type="page"/>
      </w:r>
    </w:p>
    <w:p w:rsidR="002F0E8C" w:rsidRDefault="00347287">
      <w:pPr>
        <w:spacing w:before="240" w:after="120"/>
        <w:ind w:right="45"/>
        <w:jc w:val="center"/>
        <w:rPr>
          <w:b/>
          <w:sz w:val="28"/>
          <w:szCs w:val="28"/>
        </w:rPr>
      </w:pPr>
      <w:r>
        <w:rPr>
          <w:b/>
          <w:sz w:val="28"/>
          <w:szCs w:val="28"/>
        </w:rPr>
        <w:lastRenderedPageBreak/>
        <w:t>Course Specifications</w:t>
      </w:r>
    </w:p>
    <w:tbl>
      <w:tblPr>
        <w:tblStyle w:val="a"/>
        <w:tblW w:w="9977" w:type="dxa"/>
        <w:tblInd w:w="108" w:type="dxa"/>
        <w:tblBorders>
          <w:top w:val="single" w:sz="4" w:space="0" w:color="00000A"/>
          <w:left w:val="single" w:sz="4" w:space="0" w:color="00000A"/>
          <w:bottom w:val="single" w:sz="4" w:space="0" w:color="00000A"/>
          <w:insideH w:val="single" w:sz="4" w:space="0" w:color="00000A"/>
        </w:tblBorders>
        <w:tblLayout w:type="fixed"/>
        <w:tblLook w:val="0000"/>
      </w:tblPr>
      <w:tblGrid>
        <w:gridCol w:w="5312"/>
        <w:gridCol w:w="4665"/>
      </w:tblGrid>
      <w:tr w:rsidR="002F0E8C">
        <w:tc>
          <w:tcPr>
            <w:tcW w:w="5312" w:type="dxa"/>
            <w:tcBorders>
              <w:top w:val="single" w:sz="4" w:space="0" w:color="00000A"/>
              <w:left w:val="single" w:sz="4" w:space="0" w:color="00000A"/>
              <w:bottom w:val="single" w:sz="4" w:space="0" w:color="00000A"/>
            </w:tcBorders>
            <w:shd w:val="clear" w:color="auto" w:fill="auto"/>
            <w:tcMar>
              <w:left w:w="108" w:type="dxa"/>
            </w:tcMar>
          </w:tcPr>
          <w:p w:rsidR="002F0E8C" w:rsidRDefault="00347287">
            <w:pPr>
              <w:ind w:right="43"/>
            </w:pPr>
            <w:r>
              <w:t>Institution: Najran University</w:t>
            </w:r>
          </w:p>
        </w:tc>
        <w:tc>
          <w:tcPr>
            <w:tcW w:w="4665" w:type="dxa"/>
            <w:tcBorders>
              <w:top w:val="single" w:sz="4" w:space="0" w:color="00000A"/>
              <w:bottom w:val="single" w:sz="4" w:space="0" w:color="00000A"/>
              <w:right w:val="single" w:sz="4" w:space="0" w:color="00000A"/>
            </w:tcBorders>
            <w:shd w:val="clear" w:color="auto" w:fill="auto"/>
          </w:tcPr>
          <w:p w:rsidR="002F0E8C" w:rsidRDefault="00692DAB" w:rsidP="001F2E70">
            <w:pPr>
              <w:ind w:right="43"/>
            </w:pPr>
            <w:r>
              <w:t xml:space="preserve">Date:         </w:t>
            </w:r>
            <w:r w:rsidR="001F2E70">
              <w:rPr>
                <w:b/>
                <w:bCs/>
              </w:rPr>
              <w:t>9</w:t>
            </w:r>
            <w:r>
              <w:rPr>
                <w:b/>
                <w:bCs/>
              </w:rPr>
              <w:t>/</w:t>
            </w:r>
            <w:r w:rsidR="001F2E70">
              <w:rPr>
                <w:b/>
                <w:bCs/>
              </w:rPr>
              <w:t>9</w:t>
            </w:r>
            <w:r>
              <w:rPr>
                <w:b/>
                <w:bCs/>
              </w:rPr>
              <w:t>/</w:t>
            </w:r>
            <w:r w:rsidR="001F2E70">
              <w:rPr>
                <w:b/>
                <w:bCs/>
              </w:rPr>
              <w:t>2018</w:t>
            </w:r>
          </w:p>
        </w:tc>
      </w:tr>
      <w:tr w:rsidR="002F0E8C">
        <w:tc>
          <w:tcPr>
            <w:tcW w:w="99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 xml:space="preserve">College/Department : PYP / English </w:t>
            </w:r>
          </w:p>
        </w:tc>
      </w:tr>
    </w:tbl>
    <w:p w:rsidR="002F0E8C" w:rsidRDefault="00347287">
      <w:pPr>
        <w:spacing w:before="240" w:after="120"/>
        <w:ind w:right="45"/>
        <w:rPr>
          <w:b/>
        </w:rPr>
      </w:pPr>
      <w:r>
        <w:rPr>
          <w:b/>
        </w:rPr>
        <w:t>A. Course Identification and General Information</w:t>
      </w:r>
    </w:p>
    <w:tbl>
      <w:tblPr>
        <w:tblStyle w:val="a0"/>
        <w:tblW w:w="997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9978"/>
      </w:tblGrid>
      <w:tr w:rsidR="002F0E8C">
        <w:tc>
          <w:tcPr>
            <w:tcW w:w="9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1.  Course title and code:  151</w:t>
            </w:r>
            <w:r w:rsidR="00692DAB">
              <w:t xml:space="preserve"> ENG-2</w:t>
            </w:r>
            <w:r>
              <w:t xml:space="preserve"> Technical and Professional Writing</w:t>
            </w:r>
          </w:p>
          <w:p w:rsidR="002F0E8C" w:rsidRDefault="002F0E8C">
            <w:pPr>
              <w:ind w:right="43"/>
            </w:pPr>
          </w:p>
        </w:tc>
      </w:tr>
      <w:tr w:rsidR="002F0E8C">
        <w:tc>
          <w:tcPr>
            <w:tcW w:w="9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2.  Credit hours: 2</w:t>
            </w:r>
          </w:p>
        </w:tc>
      </w:tr>
      <w:tr w:rsidR="002F0E8C">
        <w:tc>
          <w:tcPr>
            <w:tcW w:w="9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 xml:space="preserve">3.  Program(s) in which the course is offered. </w:t>
            </w:r>
          </w:p>
          <w:p w:rsidR="002F0E8C" w:rsidRDefault="00347287">
            <w:pPr>
              <w:ind w:right="43"/>
            </w:pPr>
            <w:r>
              <w:t>(If general elective available in many programs indicate this rather than list programs)</w:t>
            </w:r>
          </w:p>
          <w:p w:rsidR="002F0E8C" w:rsidRDefault="00347287">
            <w:pPr>
              <w:ind w:right="43"/>
            </w:pPr>
            <w:r>
              <w:t>Preparatory Year Program</w:t>
            </w:r>
          </w:p>
        </w:tc>
      </w:tr>
      <w:tr w:rsidR="002F0E8C">
        <w:tc>
          <w:tcPr>
            <w:tcW w:w="9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4.  Name of faculty member responsible for the course:  Course Team</w:t>
            </w:r>
          </w:p>
        </w:tc>
      </w:tr>
      <w:tr w:rsidR="002F0E8C">
        <w:tc>
          <w:tcPr>
            <w:tcW w:w="9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 xml:space="preserve">5.  Level/year at which this course is offered:   Level 2 </w:t>
            </w:r>
          </w:p>
        </w:tc>
      </w:tr>
      <w:tr w:rsidR="002F0E8C">
        <w:tc>
          <w:tcPr>
            <w:tcW w:w="9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rsidP="00692DAB">
            <w:pPr>
              <w:ind w:right="43"/>
            </w:pPr>
            <w:r>
              <w:t xml:space="preserve">6.  Pre-requisites for this course (if any):       </w:t>
            </w:r>
            <w:r w:rsidR="00692DAB">
              <w:t>NA</w:t>
            </w:r>
          </w:p>
        </w:tc>
      </w:tr>
      <w:tr w:rsidR="002F0E8C">
        <w:tc>
          <w:tcPr>
            <w:tcW w:w="9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rsidP="00692DAB">
            <w:pPr>
              <w:ind w:right="43"/>
            </w:pPr>
            <w:r>
              <w:t xml:space="preserve">7.  Co-requisites for this course (if any):   </w:t>
            </w:r>
            <w:r w:rsidR="00692DAB">
              <w:t>NA</w:t>
            </w:r>
            <w:bookmarkStart w:id="0" w:name="_GoBack"/>
            <w:bookmarkEnd w:id="0"/>
          </w:p>
          <w:p w:rsidR="002F0E8C" w:rsidRDefault="002F0E8C">
            <w:pPr>
              <w:ind w:right="43"/>
            </w:pPr>
          </w:p>
        </w:tc>
      </w:tr>
      <w:tr w:rsidR="002F0E8C">
        <w:tc>
          <w:tcPr>
            <w:tcW w:w="9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rsidP="00692DAB">
            <w:pPr>
              <w:ind w:right="43"/>
            </w:pPr>
            <w:r>
              <w:t xml:space="preserve">8.  Location if not on main campus:     </w:t>
            </w:r>
            <w:r w:rsidR="00692DAB">
              <w:t>NA</w:t>
            </w:r>
          </w:p>
        </w:tc>
      </w:tr>
      <w:tr w:rsidR="002F0E8C">
        <w:tc>
          <w:tcPr>
            <w:tcW w:w="9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9.  Mode of Instruction (mark all that apply):</w:t>
            </w:r>
          </w:p>
          <w:p w:rsidR="002F0E8C" w:rsidRDefault="00BD3098">
            <w:pPr>
              <w:ind w:right="43"/>
            </w:pPr>
            <w:r>
              <w:rPr>
                <w:noProof/>
              </w:rPr>
              <w:pict>
                <v:rect id="مستطيل 4" o:spid="_x0000_s1026" style="position:absolute;margin-left:199pt;margin-top:10pt;width:36pt;height:18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">
                  <v:stroke joinstyle="round"/>
                  <v:textbox inset="2.53958mm,2.53958mm,2.53958mm,2.53958mm">
                    <w:txbxContent>
                      <w:p w:rsidR="002F0E8C" w:rsidRDefault="002F0E8C">
                        <w:pPr>
                          <w:textDirection w:val="btLr"/>
                        </w:pPr>
                      </w:p>
                    </w:txbxContent>
                  </v:textbox>
                  <w10:wrap type="square" anchorx="margin"/>
                </v:rect>
              </w:pict>
            </w:r>
            <w:r>
              <w:rPr>
                <w:noProof/>
              </w:rPr>
              <w:pict>
                <v:rect id="مستطيل 13" o:spid="_x0000_s1027" style="position:absolute;margin-left:353pt;margin-top:10pt;width:36pt;height:18pt;z-index:-25165721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">
                  <v:stroke joinstyle="round"/>
                  <v:textbox inset="2.53958mm,2.53958mm,2.53958mm,2.53958mm">
                    <w:txbxContent>
                      <w:p w:rsidR="002F0E8C" w:rsidRDefault="002F0E8C">
                        <w:pPr>
                          <w:textDirection w:val="btLr"/>
                        </w:pPr>
                      </w:p>
                    </w:txbxContent>
                  </v:textbox>
                  <w10:wrap type="square" anchorx="margin"/>
                </v:rect>
              </w:pict>
            </w:r>
          </w:p>
          <w:p w:rsidR="002F0E8C" w:rsidRDefault="00347287">
            <w:pPr>
              <w:ind w:right="43"/>
            </w:pPr>
            <w:r>
              <w:t xml:space="preserve">     </w:t>
            </w:r>
            <w:proofErr w:type="gramStart"/>
            <w:r>
              <w:t>a.  traditional</w:t>
            </w:r>
            <w:proofErr w:type="gramEnd"/>
            <w:r>
              <w:t xml:space="preserve"> classroom                                        What percentage?  </w:t>
            </w:r>
          </w:p>
          <w:p w:rsidR="002F0E8C" w:rsidRDefault="00BD3098">
            <w:pPr>
              <w:ind w:right="43"/>
            </w:pPr>
            <w:r>
              <w:rPr>
                <w:noProof/>
              </w:rPr>
              <w:pict>
                <v:rect id="مستطيل 8" o:spid="_x0000_s1028" style="position:absolute;margin-left:199pt;margin-top:7pt;width:36pt;height:18pt;z-index:-251656192;visibility:visible;mso-wrap-style:square;mso-wrap-distance-left:0;mso-wrap-distance-top:0;mso-wrap-distance-right:0;mso-wrap-distance-bottom:0;mso-position-horizontal:absolute;mso-position-horizontal-relative:margin;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">
                  <v:stroke joinstyle="round"/>
                  <v:textbox inset="0,0,0,0">
                    <w:txbxContent>
                      <w:p w:rsidR="002F0E8C" w:rsidRDefault="00347287">
                        <w:pPr>
                          <w:jc w:val="center"/>
                          <w:textDirection w:val="btLr"/>
                        </w:pPr>
                        <w:proofErr w:type="gramStart"/>
                        <w:r>
                          <w:t>yes</w:t>
                        </w:r>
                        <w:proofErr w:type="gramEnd"/>
                      </w:p>
                    </w:txbxContent>
                  </v:textbox>
                  <w10:wrap type="square" anchorx="margin"/>
                </v:rect>
              </w:pict>
            </w:r>
            <w:r>
              <w:rPr>
                <w:noProof/>
              </w:rPr>
              <w:pict>
                <v:rect id="مستطيل 6" o:spid="_x0000_s1029" style="position:absolute;margin-left:353pt;margin-top:7pt;width:36pt;height:18pt;z-index:-251655168;visibility:visible;mso-wrap-style:square;mso-wrap-distance-left:0;mso-wrap-distance-top:0;mso-wrap-distance-right:0;mso-wrap-distance-bottom:0;mso-position-horizontal:absolute;mso-position-horizontal-relative:margin;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">
                  <v:stroke joinstyle="round"/>
                  <v:textbox inset="0,0,0,0">
                    <w:txbxContent>
                      <w:p w:rsidR="002F0E8C" w:rsidRDefault="00347287">
                        <w:pPr>
                          <w:jc w:val="center"/>
                          <w:textDirection w:val="btLr"/>
                        </w:pPr>
                        <w:r>
                          <w:t>90</w:t>
                        </w:r>
                      </w:p>
                    </w:txbxContent>
                  </v:textbox>
                  <w10:wrap type="square" anchorx="margin"/>
                </v:rect>
              </w:pict>
            </w:r>
          </w:p>
          <w:p w:rsidR="002F0E8C" w:rsidRDefault="00347287">
            <w:pPr>
              <w:ind w:right="43"/>
            </w:pPr>
            <w:r>
              <w:t xml:space="preserve">     </w:t>
            </w:r>
            <w:proofErr w:type="gramStart"/>
            <w:r>
              <w:t>b.  blended</w:t>
            </w:r>
            <w:proofErr w:type="gramEnd"/>
            <w:r>
              <w:t xml:space="preserve"> (traditional and online)                       What percentage?</w:t>
            </w:r>
          </w:p>
          <w:p w:rsidR="002F0E8C" w:rsidRDefault="00BD3098">
            <w:pPr>
              <w:ind w:right="43"/>
            </w:pPr>
            <w:r>
              <w:rPr>
                <w:noProof/>
              </w:rPr>
              <w:pict>
                <v:rect id="مستطيل 11" o:spid="_x0000_s1030" style="position:absolute;margin-left:199pt;margin-top:11pt;width:36pt;height:18pt;z-index:-251654144;visibility:visible;mso-wrap-style:square;mso-wrap-distance-left:0;mso-wrap-distance-top:0;mso-wrap-distance-right:0;mso-wrap-distance-bottom:0;mso-position-horizontal:absolute;mso-position-horizontal-relative:margin;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">
                  <v:stroke joinstyle="round"/>
                  <v:textbox inset="0,0,0,0">
                    <w:txbxContent>
                      <w:p w:rsidR="002F0E8C" w:rsidRDefault="00347287">
                        <w:pPr>
                          <w:jc w:val="center"/>
                          <w:textDirection w:val="btLr"/>
                        </w:pPr>
                        <w:proofErr w:type="gramStart"/>
                        <w:r>
                          <w:t>yes</w:t>
                        </w:r>
                        <w:proofErr w:type="gramEnd"/>
                      </w:p>
                    </w:txbxContent>
                  </v:textbox>
                  <w10:wrap type="square" anchorx="margin"/>
                </v:rect>
              </w:pict>
            </w:r>
            <w:r>
              <w:rPr>
                <w:noProof/>
              </w:rPr>
              <w:pict>
                <v:rect id="مستطيل 9" o:spid="_x0000_s1031" style="position:absolute;margin-left:353pt;margin-top:6pt;width:36pt;height:18pt;z-index:-251653120;visibility:visible;mso-wrap-style:square;mso-wrap-distance-left:0;mso-wrap-distance-top:0;mso-wrap-distance-right:0;mso-wrap-distance-bottom:0;mso-position-horizontal:absolute;mso-position-horizontal-relative:margin;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">
                  <v:stroke joinstyle="round"/>
                  <v:textbox inset="0,0,0,0">
                    <w:txbxContent>
                      <w:p w:rsidR="002F0E8C" w:rsidRDefault="00347287">
                        <w:pPr>
                          <w:jc w:val="center"/>
                          <w:textDirection w:val="btLr"/>
                        </w:pPr>
                        <w:r>
                          <w:t>10</w:t>
                        </w:r>
                      </w:p>
                    </w:txbxContent>
                  </v:textbox>
                  <w10:wrap type="square" anchorx="margin"/>
                </v:rect>
              </w:pict>
            </w:r>
          </w:p>
          <w:p w:rsidR="002F0E8C" w:rsidRDefault="00347287">
            <w:pPr>
              <w:ind w:right="43"/>
            </w:pPr>
            <w:r>
              <w:t xml:space="preserve">     </w:t>
            </w:r>
            <w:proofErr w:type="gramStart"/>
            <w:r>
              <w:t>c.  e</w:t>
            </w:r>
            <w:proofErr w:type="gramEnd"/>
            <w:r>
              <w:t>-learning                                                         What percentage?</w:t>
            </w:r>
          </w:p>
          <w:p w:rsidR="002F0E8C" w:rsidRDefault="00BD3098">
            <w:pPr>
              <w:ind w:right="43"/>
            </w:pPr>
            <w:r>
              <w:rPr>
                <w:noProof/>
              </w:rPr>
              <w:pict>
                <v:rect id="مستطيل 3" o:spid="_x0000_s1032" style="position:absolute;margin-left:199pt;margin-top:11pt;width:36pt;height:18pt;z-index:-25165209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">
                  <v:stroke joinstyle="round"/>
                  <v:textbox inset="2.53958mm,2.53958mm,2.53958mm,2.53958mm">
                    <w:txbxContent>
                      <w:p w:rsidR="002F0E8C" w:rsidRDefault="002F0E8C">
                        <w:pPr>
                          <w:textDirection w:val="btLr"/>
                        </w:pPr>
                      </w:p>
                    </w:txbxContent>
                  </v:textbox>
                  <w10:wrap type="square" anchorx="margin"/>
                </v:rect>
              </w:pict>
            </w:r>
            <w:r>
              <w:rPr>
                <w:noProof/>
              </w:rPr>
              <w:pict>
                <v:rect id="مستطيل 10" o:spid="_x0000_s1033" style="position:absolute;margin-left:353pt;margin-top:8pt;width:36pt;height:18pt;z-index:-251651072;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">
                  <v:stroke joinstyle="round"/>
                  <v:textbox inset="2.53958mm,2.53958mm,2.53958mm,2.53958mm">
                    <w:txbxContent>
                      <w:p w:rsidR="002F0E8C" w:rsidRDefault="002F0E8C">
                        <w:pPr>
                          <w:textDirection w:val="btLr"/>
                        </w:pPr>
                      </w:p>
                    </w:txbxContent>
                  </v:textbox>
                  <w10:wrap type="square" anchorx="margin"/>
                </v:rect>
              </w:pict>
            </w:r>
          </w:p>
          <w:p w:rsidR="002F0E8C" w:rsidRDefault="00347287">
            <w:pPr>
              <w:ind w:right="43"/>
            </w:pPr>
            <w:r>
              <w:t xml:space="preserve">     </w:t>
            </w:r>
            <w:proofErr w:type="gramStart"/>
            <w:r>
              <w:t>d.  correspondence</w:t>
            </w:r>
            <w:proofErr w:type="gramEnd"/>
            <w:r>
              <w:t xml:space="preserve">                                                 What percentage?</w:t>
            </w:r>
          </w:p>
          <w:p w:rsidR="002F0E8C" w:rsidRDefault="00BD3098">
            <w:pPr>
              <w:ind w:right="43"/>
            </w:pPr>
            <w:r>
              <w:rPr>
                <w:noProof/>
              </w:rPr>
              <w:pict>
                <v:rect id="مستطيل 12" o:spid="_x0000_s1034" style="position:absolute;margin-left:199pt;margin-top:12pt;width:36pt;height:18pt;z-index:-251650048;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">
                  <v:stroke joinstyle="round"/>
                  <v:textbox inset="2.53958mm,2.53958mm,2.53958mm,2.53958mm">
                    <w:txbxContent>
                      <w:p w:rsidR="002F0E8C" w:rsidRDefault="002F0E8C">
                        <w:pPr>
                          <w:textDirection w:val="btLr"/>
                        </w:pPr>
                      </w:p>
                    </w:txbxContent>
                  </v:textbox>
                  <w10:wrap type="square" anchorx="margin"/>
                </v:rect>
              </w:pict>
            </w:r>
            <w:r>
              <w:rPr>
                <w:noProof/>
              </w:rPr>
              <w:pict>
                <v:rect id="مستطيل 7" o:spid="_x0000_s1035" style="position:absolute;margin-left:353pt;margin-top:12pt;width:36pt;height:18pt;z-index:-251649024;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">
                  <v:stroke joinstyle="round"/>
                  <v:textbox inset="2.53958mm,2.53958mm,2.53958mm,2.53958mm">
                    <w:txbxContent>
                      <w:p w:rsidR="002F0E8C" w:rsidRDefault="002F0E8C">
                        <w:pPr>
                          <w:textDirection w:val="btLr"/>
                        </w:pPr>
                      </w:p>
                    </w:txbxContent>
                  </v:textbox>
                  <w10:wrap type="square" anchorx="margin"/>
                </v:rect>
              </w:pict>
            </w:r>
          </w:p>
          <w:p w:rsidR="002F0E8C" w:rsidRDefault="00347287">
            <w:pPr>
              <w:ind w:right="43"/>
            </w:pPr>
            <w:r>
              <w:t xml:space="preserve">     </w:t>
            </w:r>
            <w:proofErr w:type="gramStart"/>
            <w:r>
              <w:t>f</w:t>
            </w:r>
            <w:proofErr w:type="gramEnd"/>
            <w:r>
              <w:t>.   other                                                                  What percentage?</w:t>
            </w:r>
          </w:p>
          <w:p w:rsidR="002F0E8C" w:rsidRDefault="002F0E8C">
            <w:pPr>
              <w:ind w:right="43"/>
            </w:pPr>
          </w:p>
          <w:p w:rsidR="002F0E8C" w:rsidRDefault="002F0E8C">
            <w:pPr>
              <w:ind w:right="43"/>
            </w:pPr>
          </w:p>
          <w:p w:rsidR="002F0E8C" w:rsidRDefault="00347287">
            <w:pPr>
              <w:ind w:right="43"/>
            </w:pPr>
            <w:r>
              <w:t>Comments:</w:t>
            </w:r>
          </w:p>
          <w:p w:rsidR="002F0E8C" w:rsidRDefault="002F0E8C">
            <w:pPr>
              <w:ind w:right="43"/>
            </w:pPr>
          </w:p>
          <w:p w:rsidR="002F0E8C" w:rsidRDefault="002F0E8C">
            <w:pPr>
              <w:ind w:right="43"/>
            </w:pPr>
          </w:p>
          <w:p w:rsidR="002F0E8C" w:rsidRDefault="002F0E8C">
            <w:pPr>
              <w:ind w:right="43"/>
            </w:pPr>
          </w:p>
          <w:p w:rsidR="002F0E8C" w:rsidRDefault="002F0E8C">
            <w:pPr>
              <w:ind w:right="43"/>
            </w:pPr>
          </w:p>
        </w:tc>
      </w:tr>
      <w:tr w:rsidR="002F0E8C">
        <w:tc>
          <w:tcPr>
            <w:tcW w:w="9978" w:type="dxa"/>
            <w:tcBorders>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r>
    </w:tbl>
    <w:p w:rsidR="002F0E8C" w:rsidRDefault="002F0E8C">
      <w:pPr>
        <w:spacing w:before="240" w:after="120"/>
        <w:ind w:right="45"/>
        <w:rPr>
          <w:b/>
        </w:rPr>
      </w:pPr>
    </w:p>
    <w:p w:rsidR="002F0E8C" w:rsidRDefault="00347287">
      <w:pPr>
        <w:spacing w:before="240" w:after="120"/>
        <w:ind w:right="45"/>
        <w:rPr>
          <w:b/>
        </w:rPr>
      </w:pPr>
      <w:r>
        <w:rPr>
          <w:b/>
        </w:rPr>
        <w:t>B</w:t>
      </w:r>
      <w:r w:rsidR="00947096">
        <w:rPr>
          <w:b/>
        </w:rPr>
        <w:t>.</w:t>
      </w:r>
      <w:r>
        <w:rPr>
          <w:b/>
        </w:rPr>
        <w:t xml:space="preserve">  Objectives  </w:t>
      </w:r>
    </w:p>
    <w:tbl>
      <w:tblPr>
        <w:tblStyle w:val="a1"/>
        <w:tblW w:w="997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9978"/>
      </w:tblGrid>
      <w:tr w:rsidR="002F0E8C">
        <w:trPr>
          <w:trHeight w:val="680"/>
        </w:trPr>
        <w:tc>
          <w:tcPr>
            <w:tcW w:w="9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lastRenderedPageBreak/>
              <w:t>1.  What is the main purpose for this course?</w:t>
            </w:r>
          </w:p>
          <w:p w:rsidR="002F0E8C" w:rsidRDefault="00347287">
            <w:pPr>
              <w:ind w:right="43"/>
            </w:pPr>
            <w:r>
              <w:t>To introduce students with professional and technical writing and ameliorate the standard of their writing skill.</w:t>
            </w:r>
          </w:p>
          <w:p w:rsidR="002F0E8C" w:rsidRDefault="002F0E8C">
            <w:pPr>
              <w:ind w:right="43"/>
            </w:pPr>
          </w:p>
          <w:p w:rsidR="002F0E8C" w:rsidRDefault="002F0E8C">
            <w:pPr>
              <w:ind w:right="43"/>
            </w:pPr>
          </w:p>
        </w:tc>
      </w:tr>
    </w:tbl>
    <w:p w:rsidR="002F0E8C" w:rsidRDefault="002F0E8C">
      <w:pPr>
        <w:rPr>
          <w:sz w:val="20"/>
          <w:szCs w:val="20"/>
        </w:rPr>
      </w:pPr>
    </w:p>
    <w:tbl>
      <w:tblPr>
        <w:tblStyle w:val="a2"/>
        <w:tblW w:w="997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9978"/>
      </w:tblGrid>
      <w:tr w:rsidR="002F0E8C">
        <w:tc>
          <w:tcPr>
            <w:tcW w:w="9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2.  Briefly describe any plans for developing and improving the course that are being implemented.  (e.g. increased use of IT or web based reference material,  changes in content as a result of new research in the field)</w:t>
            </w:r>
          </w:p>
          <w:p w:rsidR="002F0E8C" w:rsidRDefault="00347287">
            <w:pPr>
              <w:ind w:right="43"/>
            </w:pPr>
            <w:r>
              <w:t xml:space="preserve">New material is periodically developed and included in the book based on students' feedback. </w:t>
            </w:r>
          </w:p>
          <w:p w:rsidR="002F0E8C" w:rsidRDefault="002F0E8C">
            <w:pPr>
              <w:ind w:right="43"/>
            </w:pPr>
          </w:p>
          <w:p w:rsidR="002F0E8C" w:rsidRDefault="002F0E8C">
            <w:pPr>
              <w:ind w:right="43"/>
            </w:pPr>
          </w:p>
        </w:tc>
      </w:tr>
    </w:tbl>
    <w:p w:rsidR="002F0E8C" w:rsidRDefault="00347287">
      <w:pPr>
        <w:spacing w:before="240" w:after="120"/>
        <w:ind w:right="45"/>
      </w:pPr>
      <w:r>
        <w:rPr>
          <w:b/>
        </w:rPr>
        <w:t>C.  Course Description</w:t>
      </w:r>
      <w:r>
        <w:t xml:space="preserve"> (Note:  General description in the form used in Bulletin or handbook)</w:t>
      </w:r>
    </w:p>
    <w:tbl>
      <w:tblPr>
        <w:tblStyle w:val="a3"/>
        <w:tblW w:w="997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tblPr>
      <w:tblGrid>
        <w:gridCol w:w="9978"/>
      </w:tblGrid>
      <w:tr w:rsidR="002F0E8C">
        <w:tc>
          <w:tcPr>
            <w:tcW w:w="9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Course Description:</w:t>
            </w:r>
          </w:p>
          <w:p w:rsidR="002F0E8C" w:rsidRDefault="002F0E8C">
            <w:pPr>
              <w:ind w:right="43"/>
            </w:pPr>
          </w:p>
          <w:p w:rsidR="002F0E8C" w:rsidRDefault="00347287">
            <w:pPr>
              <w:ind w:right="43"/>
            </w:pPr>
            <w:r>
              <w:t xml:space="preserve">The course introduces students with the technical and professional standards of writing and prepares them for the writing tasks they may face during their professional education and career. The course brushes up students’ previous knowledge and then advances their paragraph skills. From there, the course </w:t>
            </w:r>
            <w:proofErr w:type="gramStart"/>
            <w:r>
              <w:t>teaches  students</w:t>
            </w:r>
            <w:proofErr w:type="gramEnd"/>
            <w:r>
              <w:t xml:space="preserve"> all necessary forms of professional and technical writing while enhancing their vocabulary. The vocabulary </w:t>
            </w:r>
            <w:proofErr w:type="gramStart"/>
            <w:r>
              <w:t>is  an</w:t>
            </w:r>
            <w:proofErr w:type="gramEnd"/>
            <w:r>
              <w:t xml:space="preserve"> important part of students’ target skills in this course.</w:t>
            </w:r>
          </w:p>
          <w:p w:rsidR="002F0E8C" w:rsidRDefault="002F0E8C">
            <w:pPr>
              <w:ind w:right="43"/>
            </w:pPr>
          </w:p>
          <w:p w:rsidR="002F0E8C" w:rsidRDefault="002F0E8C">
            <w:pPr>
              <w:ind w:right="43"/>
            </w:pPr>
          </w:p>
        </w:tc>
      </w:tr>
    </w:tbl>
    <w:p w:rsidR="002F0E8C" w:rsidRDefault="002F0E8C">
      <w:pPr>
        <w:ind w:right="43"/>
        <w:rPr>
          <w:sz w:val="20"/>
          <w:szCs w:val="20"/>
        </w:rPr>
      </w:pPr>
    </w:p>
    <w:tbl>
      <w:tblPr>
        <w:tblStyle w:val="a4"/>
        <w:tblW w:w="996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7349"/>
        <w:gridCol w:w="990"/>
        <w:gridCol w:w="1621"/>
      </w:tblGrid>
      <w:tr w:rsidR="002F0E8C">
        <w:tc>
          <w:tcPr>
            <w:tcW w:w="99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 xml:space="preserve">1. Topics to be Covered </w:t>
            </w:r>
          </w:p>
          <w:p w:rsidR="002F0E8C" w:rsidRDefault="002F0E8C">
            <w:pPr>
              <w:ind w:right="43"/>
            </w:pPr>
          </w:p>
        </w:tc>
      </w:tr>
      <w:tr w:rsidR="002F0E8C">
        <w:tc>
          <w:tcPr>
            <w:tcW w:w="7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pPr>
            <w:r>
              <w:t>List of Topics</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pPr>
            <w:r>
              <w:t>No. of</w:t>
            </w:r>
          </w:p>
          <w:p w:rsidR="002F0E8C" w:rsidRDefault="00347287">
            <w:pPr>
              <w:ind w:right="43"/>
            </w:pPr>
            <w:r>
              <w:t>Weeks</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pPr>
            <w:r>
              <w:t>Contact hours</w:t>
            </w:r>
          </w:p>
        </w:tc>
      </w:tr>
      <w:tr w:rsidR="002F0E8C">
        <w:tc>
          <w:tcPr>
            <w:tcW w:w="7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Introduction to Technical and Professional Writing</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 xml:space="preserve"> 1</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 xml:space="preserve"> 6</w:t>
            </w:r>
          </w:p>
        </w:tc>
      </w:tr>
      <w:tr w:rsidR="002F0E8C">
        <w:tc>
          <w:tcPr>
            <w:tcW w:w="7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Mechanics of Writing</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2</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12</w:t>
            </w:r>
          </w:p>
        </w:tc>
      </w:tr>
      <w:tr w:rsidR="002F0E8C">
        <w:tc>
          <w:tcPr>
            <w:tcW w:w="7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Paragraph Writing</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2</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12</w:t>
            </w:r>
          </w:p>
        </w:tc>
      </w:tr>
      <w:tr w:rsidR="002F0E8C">
        <w:tc>
          <w:tcPr>
            <w:tcW w:w="7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Paraphrase, Note-Making, Summary</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2</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12</w:t>
            </w:r>
          </w:p>
        </w:tc>
      </w:tr>
      <w:tr w:rsidR="002F0E8C">
        <w:tc>
          <w:tcPr>
            <w:tcW w:w="7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Forms of Professional Writing</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 xml:space="preserve"> 2</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12</w:t>
            </w:r>
          </w:p>
        </w:tc>
      </w:tr>
      <w:tr w:rsidR="002F0E8C">
        <w:tc>
          <w:tcPr>
            <w:tcW w:w="7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Writing Project</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1</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6</w:t>
            </w:r>
          </w:p>
        </w:tc>
      </w:tr>
      <w:tr w:rsidR="002F0E8C">
        <w:tc>
          <w:tcPr>
            <w:tcW w:w="7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ESP Vocabulary</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3</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18</w:t>
            </w:r>
          </w:p>
        </w:tc>
      </w:tr>
      <w:tr w:rsidR="002F0E8C">
        <w:tc>
          <w:tcPr>
            <w:tcW w:w="7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rsidP="00E12E81">
            <w:pPr>
              <w:ind w:right="43"/>
            </w:pPr>
            <w:r>
              <w:t xml:space="preserve">Review of Technical and Professional </w:t>
            </w:r>
            <w:r w:rsidR="00E12E81">
              <w:t>Writing S</w:t>
            </w:r>
            <w:r>
              <w:t>kills</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1</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6</w:t>
            </w:r>
          </w:p>
        </w:tc>
      </w:tr>
    </w:tbl>
    <w:p w:rsidR="002F0E8C" w:rsidRDefault="002F0E8C">
      <w:pPr>
        <w:rPr>
          <w:sz w:val="20"/>
          <w:szCs w:val="20"/>
        </w:rPr>
      </w:pPr>
    </w:p>
    <w:tbl>
      <w:tblPr>
        <w:tblStyle w:val="a5"/>
        <w:tblW w:w="995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1105"/>
        <w:gridCol w:w="968"/>
        <w:gridCol w:w="1187"/>
        <w:gridCol w:w="1275"/>
        <w:gridCol w:w="1419"/>
        <w:gridCol w:w="1486"/>
        <w:gridCol w:w="1124"/>
        <w:gridCol w:w="1394"/>
      </w:tblGrid>
      <w:tr w:rsidR="002F0E8C">
        <w:trPr>
          <w:trHeight w:val="640"/>
        </w:trPr>
        <w:tc>
          <w:tcPr>
            <w:tcW w:w="995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 xml:space="preserve">2.  Course components (total contact hours and credits per semester): </w:t>
            </w:r>
            <w:r>
              <w:tab/>
            </w:r>
            <w:r>
              <w:tab/>
            </w:r>
          </w:p>
        </w:tc>
      </w:tr>
      <w:tr w:rsidR="002F0E8C">
        <w:trPr>
          <w:trHeight w:val="400"/>
        </w:trPr>
        <w:tc>
          <w:tcPr>
            <w:tcW w:w="2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jc w:val="center"/>
            </w:pPr>
            <w:r>
              <w:t>Lecture</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jc w:val="center"/>
            </w:pPr>
            <w:r>
              <w:t>Tutorial</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jc w:val="center"/>
            </w:pPr>
            <w:r>
              <w:t>Laboratory/</w:t>
            </w:r>
          </w:p>
          <w:p w:rsidR="002F0E8C" w:rsidRDefault="00347287">
            <w:pPr>
              <w:ind w:right="43"/>
              <w:jc w:val="center"/>
            </w:pPr>
            <w:r>
              <w:t>Studio</w:t>
            </w: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jc w:val="center"/>
            </w:pPr>
            <w:r>
              <w:t>Practical</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jc w:val="center"/>
            </w:pPr>
            <w:r>
              <w:t>Other:</w:t>
            </w:r>
          </w:p>
        </w:tc>
        <w:tc>
          <w:tcPr>
            <w:tcW w:w="1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jc w:val="center"/>
            </w:pPr>
            <w:r>
              <w:t>Total</w:t>
            </w:r>
          </w:p>
        </w:tc>
      </w:tr>
      <w:tr w:rsidR="002F0E8C">
        <w:trPr>
          <w:trHeight w:val="260"/>
        </w:trPr>
        <w:tc>
          <w:tcPr>
            <w:tcW w:w="11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pPr>
            <w:r>
              <w:lastRenderedPageBreak/>
              <w:t>Contact</w:t>
            </w:r>
          </w:p>
          <w:p w:rsidR="002F0E8C" w:rsidRDefault="00347287">
            <w:pPr>
              <w:ind w:right="43"/>
            </w:pPr>
            <w:r>
              <w:t>Hours</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jc w:val="center"/>
              <w:rPr>
                <w:sz w:val="22"/>
                <w:szCs w:val="22"/>
              </w:rPr>
            </w:pPr>
            <w:r>
              <w:rPr>
                <w:sz w:val="22"/>
                <w:szCs w:val="22"/>
              </w:rPr>
              <w:t>Planed</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84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c>
          <w:tcPr>
            <w:tcW w:w="1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84</w:t>
            </w:r>
          </w:p>
        </w:tc>
      </w:tr>
      <w:tr w:rsidR="002F0E8C">
        <w:trPr>
          <w:trHeight w:val="260"/>
        </w:trPr>
        <w:tc>
          <w:tcPr>
            <w:tcW w:w="11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2F0E8C">
            <w:pPr>
              <w:ind w:right="43"/>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jc w:val="center"/>
              <w:rPr>
                <w:sz w:val="22"/>
                <w:szCs w:val="22"/>
              </w:rPr>
            </w:pPr>
            <w:r>
              <w:rPr>
                <w:sz w:val="22"/>
                <w:szCs w:val="22"/>
              </w:rPr>
              <w:t>Actual</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c>
          <w:tcPr>
            <w:tcW w:w="1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r>
      <w:tr w:rsidR="002F0E8C">
        <w:trPr>
          <w:trHeight w:val="260"/>
        </w:trPr>
        <w:tc>
          <w:tcPr>
            <w:tcW w:w="11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pPr>
            <w:r>
              <w:t>Credit</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jc w:val="center"/>
              <w:rPr>
                <w:sz w:val="22"/>
                <w:szCs w:val="22"/>
              </w:rPr>
            </w:pPr>
            <w:r>
              <w:rPr>
                <w:sz w:val="22"/>
                <w:szCs w:val="22"/>
              </w:rPr>
              <w:t>Planed</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c>
          <w:tcPr>
            <w:tcW w:w="1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2</w:t>
            </w:r>
          </w:p>
        </w:tc>
      </w:tr>
      <w:tr w:rsidR="002F0E8C">
        <w:trPr>
          <w:trHeight w:val="240"/>
        </w:trPr>
        <w:tc>
          <w:tcPr>
            <w:tcW w:w="11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2F0E8C">
            <w:pPr>
              <w:ind w:right="43"/>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jc w:val="center"/>
              <w:rPr>
                <w:sz w:val="22"/>
                <w:szCs w:val="22"/>
              </w:rPr>
            </w:pPr>
            <w:r>
              <w:rPr>
                <w:sz w:val="22"/>
                <w:szCs w:val="22"/>
              </w:rPr>
              <w:t>Actual</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c>
          <w:tcPr>
            <w:tcW w:w="1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c>
          <w:tcPr>
            <w:tcW w:w="1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r>
    </w:tbl>
    <w:p w:rsidR="002F0E8C" w:rsidRDefault="002F0E8C">
      <w:pPr>
        <w:rPr>
          <w:sz w:val="20"/>
          <w:szCs w:val="20"/>
        </w:rPr>
      </w:pPr>
    </w:p>
    <w:tbl>
      <w:tblPr>
        <w:tblStyle w:val="a6"/>
        <w:tblW w:w="995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9953"/>
      </w:tblGrid>
      <w:tr w:rsidR="002F0E8C">
        <w:trPr>
          <w:trHeight w:val="640"/>
        </w:trPr>
        <w:tc>
          <w:tcPr>
            <w:tcW w:w="9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pPr>
            <w:r>
              <w:t xml:space="preserve">3. Additional private study/learning hours expected for students per week. </w:t>
            </w:r>
            <w:r w:rsidR="00BD3098">
              <w:rPr>
                <w:noProof/>
              </w:rPr>
              <w:pict>
                <v:rect id="مستطيل 5" o:spid="_x0000_s1036" style="position:absolute;margin-left:381pt;margin-top:1pt;width:36pt;height:15pt;z-index:-251648000;visibility:visible;mso-wrap-style:square;mso-wrap-distance-left:0;mso-wrap-distance-top:0;mso-wrap-distance-right:0;mso-wrap-distance-bottom:0;mso-position-horizontal:absolute;mso-position-horizontal-relative:margin;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">
                  <v:stroke joinstyle="round"/>
                  <v:textbox inset="0,0,0,0">
                    <w:txbxContent>
                      <w:p w:rsidR="002F0E8C" w:rsidRDefault="00347287">
                        <w:pPr>
                          <w:jc w:val="center"/>
                          <w:textDirection w:val="btLr"/>
                        </w:pPr>
                        <w:r>
                          <w:t>10</w:t>
                        </w:r>
                      </w:p>
                    </w:txbxContent>
                  </v:textbox>
                  <w10:wrap type="square" anchorx="margin"/>
                </v:rect>
              </w:pict>
            </w:r>
          </w:p>
        </w:tc>
      </w:tr>
    </w:tbl>
    <w:p w:rsidR="002F0E8C" w:rsidRDefault="002F0E8C">
      <w:pPr>
        <w:ind w:right="43"/>
        <w:rPr>
          <w:sz w:val="20"/>
          <w:szCs w:val="20"/>
        </w:rPr>
      </w:pPr>
    </w:p>
    <w:tbl>
      <w:tblPr>
        <w:tblStyle w:val="a7"/>
        <w:tblW w:w="954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709"/>
        <w:gridCol w:w="4572"/>
        <w:gridCol w:w="2232"/>
        <w:gridCol w:w="2033"/>
      </w:tblGrid>
      <w:tr w:rsidR="002F0E8C">
        <w:trPr>
          <w:trHeight w:val="640"/>
        </w:trPr>
        <w:tc>
          <w:tcPr>
            <w:tcW w:w="954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left="176" w:right="43" w:hanging="176"/>
              <w:jc w:val="both"/>
            </w:pPr>
            <w:r>
              <w:t>4. Course Learning Outcomes in NQF Domains of Learning and Alignment with Assessment Methods and Teaching Strategy</w:t>
            </w:r>
          </w:p>
          <w:p w:rsidR="002F0E8C" w:rsidRDefault="002F0E8C">
            <w:pPr>
              <w:ind w:right="43"/>
              <w:jc w:val="both"/>
            </w:pPr>
          </w:p>
          <w:p w:rsidR="002F0E8C" w:rsidRDefault="002F0E8C">
            <w:pPr>
              <w:ind w:right="43"/>
              <w:jc w:val="both"/>
            </w:pPr>
          </w:p>
        </w:tc>
      </w:tr>
      <w:tr w:rsidR="002F0E8C">
        <w:trPr>
          <w:trHeight w:val="640"/>
        </w:trPr>
        <w:tc>
          <w:tcPr>
            <w:tcW w:w="954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jc w:val="both"/>
              <w:rPr>
                <w:b/>
              </w:rPr>
            </w:pPr>
            <w:r>
              <w:rPr>
                <w:b/>
              </w:rPr>
              <w:t xml:space="preserve">On the table below are the five NQF Learning Domains, numbered in the left column. </w:t>
            </w:r>
          </w:p>
          <w:p w:rsidR="002F0E8C" w:rsidRDefault="002F0E8C">
            <w:pPr>
              <w:ind w:right="43"/>
              <w:jc w:val="both"/>
            </w:pPr>
          </w:p>
          <w:p w:rsidR="002F0E8C" w:rsidRDefault="00347287">
            <w:pPr>
              <w:ind w:right="43"/>
              <w:jc w:val="both"/>
            </w:pPr>
            <w:r>
              <w:rPr>
                <w:b/>
                <w:u w:val="single"/>
              </w:rPr>
              <w:t>First</w:t>
            </w:r>
            <w:r>
              <w:t xml:space="preserve">, insert the suitable and measurable course learning outcomes required in the appropriate learning domains (see suggestions below the table). </w:t>
            </w:r>
            <w:r>
              <w:rPr>
                <w:b/>
                <w:u w:val="single"/>
              </w:rPr>
              <w:t>Second</w:t>
            </w:r>
            <w:r>
              <w:t xml:space="preserve">, insert supporting teaching strategies that fit and align with the assessment methods and intended learning outcomes. </w:t>
            </w:r>
            <w:r>
              <w:rPr>
                <w:b/>
                <w:u w:val="single"/>
              </w:rPr>
              <w:t>Third</w:t>
            </w:r>
            <w:r>
              <w:t xml:space="preserve">,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 </w:t>
            </w:r>
          </w:p>
        </w:tc>
      </w:tr>
      <w:tr w:rsidR="002F0E8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jc w:val="center"/>
              <w:rPr>
                <w:b/>
                <w:sz w:val="20"/>
                <w:szCs w:val="20"/>
              </w:rPr>
            </w:pPr>
            <w:r>
              <w:rPr>
                <w:b/>
                <w:sz w:val="20"/>
                <w:szCs w:val="20"/>
              </w:rPr>
              <w:t>Code</w:t>
            </w:r>
          </w:p>
          <w:p w:rsidR="002F0E8C" w:rsidRDefault="00347287">
            <w:pPr>
              <w:ind w:right="43"/>
              <w:jc w:val="center"/>
              <w:rPr>
                <w:sz w:val="20"/>
                <w:szCs w:val="20"/>
              </w:rPr>
            </w:pPr>
            <w:r>
              <w:rPr>
                <w:b/>
                <w:sz w:val="20"/>
                <w:szCs w:val="20"/>
              </w:rPr>
              <w:t>#</w:t>
            </w: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jc w:val="center"/>
              <w:rPr>
                <w:b/>
                <w:sz w:val="20"/>
                <w:szCs w:val="20"/>
              </w:rPr>
            </w:pPr>
            <w:r>
              <w:rPr>
                <w:b/>
                <w:sz w:val="20"/>
                <w:szCs w:val="20"/>
              </w:rPr>
              <w:t>NQF Learning Domains</w:t>
            </w:r>
          </w:p>
          <w:p w:rsidR="002F0E8C" w:rsidRDefault="00347287">
            <w:pPr>
              <w:ind w:right="43"/>
              <w:jc w:val="center"/>
              <w:rPr>
                <w:b/>
                <w:sz w:val="20"/>
                <w:szCs w:val="20"/>
              </w:rPr>
            </w:pPr>
            <w:r>
              <w:rPr>
                <w:b/>
                <w:sz w:val="20"/>
                <w:szCs w:val="20"/>
              </w:rPr>
              <w:t xml:space="preserve"> And Course Learning Outcomes</w:t>
            </w: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jc w:val="center"/>
              <w:rPr>
                <w:b/>
                <w:sz w:val="20"/>
                <w:szCs w:val="20"/>
              </w:rPr>
            </w:pPr>
            <w:r>
              <w:rPr>
                <w:b/>
                <w:sz w:val="20"/>
                <w:szCs w:val="20"/>
              </w:rPr>
              <w:t>Course Teaching</w:t>
            </w:r>
          </w:p>
          <w:p w:rsidR="002F0E8C" w:rsidRDefault="00347287">
            <w:pPr>
              <w:ind w:right="43"/>
              <w:jc w:val="center"/>
              <w:rPr>
                <w:b/>
                <w:sz w:val="20"/>
                <w:szCs w:val="20"/>
              </w:rPr>
            </w:pPr>
            <w:r>
              <w:rPr>
                <w:b/>
                <w:sz w:val="20"/>
                <w:szCs w:val="20"/>
              </w:rPr>
              <w:t>Strategies</w:t>
            </w: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jc w:val="center"/>
              <w:rPr>
                <w:b/>
                <w:sz w:val="20"/>
                <w:szCs w:val="20"/>
              </w:rPr>
            </w:pPr>
            <w:r>
              <w:rPr>
                <w:b/>
                <w:sz w:val="20"/>
                <w:szCs w:val="20"/>
              </w:rPr>
              <w:t>Course Assessment</w:t>
            </w:r>
          </w:p>
          <w:p w:rsidR="002F0E8C" w:rsidRDefault="00347287">
            <w:pPr>
              <w:ind w:right="43"/>
              <w:jc w:val="center"/>
              <w:rPr>
                <w:b/>
                <w:sz w:val="20"/>
                <w:szCs w:val="20"/>
              </w:rPr>
            </w:pPr>
            <w:r>
              <w:rPr>
                <w:b/>
                <w:sz w:val="20"/>
                <w:szCs w:val="20"/>
              </w:rPr>
              <w:t>Methods</w:t>
            </w:r>
          </w:p>
        </w:tc>
      </w:tr>
      <w:tr w:rsidR="002F0E8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b/>
                <w:sz w:val="20"/>
                <w:szCs w:val="20"/>
              </w:rPr>
            </w:pPr>
            <w:r>
              <w:rPr>
                <w:b/>
                <w:sz w:val="20"/>
                <w:szCs w:val="20"/>
              </w:rPr>
              <w:t>1.0</w:t>
            </w:r>
          </w:p>
        </w:tc>
        <w:tc>
          <w:tcPr>
            <w:tcW w:w="88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pPr>
            <w:r>
              <w:rPr>
                <w:b/>
                <w:sz w:val="20"/>
                <w:szCs w:val="20"/>
              </w:rPr>
              <w:t>Knowledge</w:t>
            </w:r>
          </w:p>
        </w:tc>
      </w:tr>
      <w:tr w:rsidR="002F0E8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sz w:val="20"/>
                <w:szCs w:val="20"/>
              </w:rPr>
              <w:t>1.1</w:t>
            </w: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rFonts w:ascii="Calibri" w:eastAsia="Calibri" w:hAnsi="Calibri" w:cs="Calibri"/>
                <w:sz w:val="20"/>
                <w:szCs w:val="20"/>
              </w:rPr>
              <w:t>Students will be able to identify different mechanics of formal compositions.</w:t>
            </w: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r>
              <w:rPr>
                <w:rFonts w:ascii="Calibri" w:eastAsia="Calibri" w:hAnsi="Calibri" w:cs="Calibri"/>
              </w:rPr>
              <w:t>An emphasis will be placed on completing written tasks in the classroom and through home assignments</w:t>
            </w:r>
          </w:p>
          <w:p w:rsidR="002F0E8C" w:rsidRDefault="00347287">
            <w:r>
              <w:rPr>
                <w:rFonts w:ascii="Calibri" w:eastAsia="Calibri" w:hAnsi="Calibri" w:cs="Calibri"/>
              </w:rPr>
              <w:t xml:space="preserve">Individual, group, and whole class work and discussion will be used in conjunction with formal instruction.  </w:t>
            </w: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rFonts w:ascii="Calibri" w:eastAsia="Calibri" w:hAnsi="Calibri" w:cs="Calibri"/>
                <w:sz w:val="20"/>
                <w:szCs w:val="20"/>
              </w:rPr>
              <w:t>Students will be tested in the midterm and final exams where they will produce samples of the skills learnt.  Students will also complete in-class quizzes and assignments.</w:t>
            </w:r>
          </w:p>
        </w:tc>
      </w:tr>
      <w:tr w:rsidR="002F0E8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sz w:val="20"/>
                <w:szCs w:val="20"/>
              </w:rPr>
              <w:t>1.2</w:t>
            </w: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sz w:val="20"/>
                <w:szCs w:val="20"/>
              </w:rPr>
              <w:t>The students will be able to recognize different types of sentences.</w:t>
            </w: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r>
              <w:rPr>
                <w:rFonts w:ascii="Calibri" w:eastAsia="Calibri" w:hAnsi="Calibri" w:cs="Calibri"/>
              </w:rPr>
              <w:t xml:space="preserve">An emphasis will be placed on completing written </w:t>
            </w:r>
            <w:r>
              <w:rPr>
                <w:rFonts w:ascii="Calibri" w:eastAsia="Calibri" w:hAnsi="Calibri" w:cs="Calibri"/>
              </w:rPr>
              <w:lastRenderedPageBreak/>
              <w:t>tasks in the classroom and through home assignments</w:t>
            </w:r>
          </w:p>
          <w:p w:rsidR="002F0E8C" w:rsidRDefault="00347287">
            <w:r>
              <w:rPr>
                <w:rFonts w:ascii="Calibri" w:eastAsia="Calibri" w:hAnsi="Calibri" w:cs="Calibri"/>
              </w:rPr>
              <w:t xml:space="preserve">Individual, group, and whole class work and discussion will be used in conjunction with formal instruction.  </w:t>
            </w: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rFonts w:ascii="Calibri" w:eastAsia="Calibri" w:hAnsi="Calibri" w:cs="Calibri"/>
                <w:sz w:val="20"/>
                <w:szCs w:val="20"/>
              </w:rPr>
              <w:lastRenderedPageBreak/>
              <w:t xml:space="preserve">Students will be tested in the midterm and final exams where they </w:t>
            </w:r>
            <w:r>
              <w:rPr>
                <w:rFonts w:ascii="Calibri" w:eastAsia="Calibri" w:hAnsi="Calibri" w:cs="Calibri"/>
                <w:sz w:val="20"/>
                <w:szCs w:val="20"/>
              </w:rPr>
              <w:lastRenderedPageBreak/>
              <w:t>will produce samples of the skills learnt.  Students will also complete in-class quizzes and assignments.</w:t>
            </w:r>
          </w:p>
        </w:tc>
      </w:tr>
      <w:tr w:rsidR="002F0E8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b/>
                <w:sz w:val="20"/>
                <w:szCs w:val="20"/>
              </w:rPr>
            </w:pPr>
            <w:r>
              <w:rPr>
                <w:b/>
                <w:sz w:val="20"/>
                <w:szCs w:val="20"/>
              </w:rPr>
              <w:lastRenderedPageBreak/>
              <w:t>2.0</w:t>
            </w:r>
          </w:p>
        </w:tc>
        <w:tc>
          <w:tcPr>
            <w:tcW w:w="88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b/>
                <w:sz w:val="20"/>
                <w:szCs w:val="20"/>
              </w:rPr>
            </w:pPr>
            <w:r>
              <w:rPr>
                <w:b/>
                <w:sz w:val="20"/>
                <w:szCs w:val="20"/>
              </w:rPr>
              <w:t>Cognitive Skills</w:t>
            </w:r>
          </w:p>
        </w:tc>
      </w:tr>
      <w:tr w:rsidR="002F0E8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sz w:val="20"/>
                <w:szCs w:val="20"/>
              </w:rPr>
              <w:t>2.1</w:t>
            </w: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r>
              <w:rPr>
                <w:rFonts w:ascii="Calibri" w:eastAsia="Calibri" w:hAnsi="Calibri" w:cs="Calibri"/>
              </w:rPr>
              <w:t xml:space="preserve">The students will be able to recognize different terms and </w:t>
            </w:r>
            <w:proofErr w:type="gramStart"/>
            <w:r>
              <w:rPr>
                <w:rFonts w:ascii="Calibri" w:eastAsia="Calibri" w:hAnsi="Calibri" w:cs="Calibri"/>
              </w:rPr>
              <w:t>different  forms</w:t>
            </w:r>
            <w:proofErr w:type="gramEnd"/>
            <w:r>
              <w:rPr>
                <w:rFonts w:ascii="Calibri" w:eastAsia="Calibri" w:hAnsi="Calibri" w:cs="Calibri"/>
              </w:rPr>
              <w:t xml:space="preserve"> of writing.</w:t>
            </w:r>
          </w:p>
          <w:p w:rsidR="002F0E8C" w:rsidRDefault="002F0E8C"/>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rFonts w:ascii="Calibri" w:eastAsia="Calibri" w:hAnsi="Calibri" w:cs="Calibri"/>
                <w:sz w:val="20"/>
                <w:szCs w:val="20"/>
              </w:rPr>
              <w:t>Completion of different tasks using these skills in classroom practice and home assignments in conjunction with formal instruction.</w:t>
            </w: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rFonts w:ascii="Calibri" w:eastAsia="Calibri" w:hAnsi="Calibri" w:cs="Calibri"/>
                <w:sz w:val="20"/>
                <w:szCs w:val="20"/>
              </w:rPr>
              <w:t>Students will be tested in the midterm and final exams where they produce samples of the skills learnt.  Students will also complete in-class quizzes and assignments.</w:t>
            </w:r>
          </w:p>
        </w:tc>
      </w:tr>
      <w:tr w:rsidR="002F0E8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sz w:val="20"/>
                <w:szCs w:val="20"/>
              </w:rPr>
              <w:t>2.2</w:t>
            </w: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sz w:val="20"/>
                <w:szCs w:val="20"/>
              </w:rPr>
              <w:t>The students will be able to write notes and summaries</w:t>
            </w: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rFonts w:ascii="Calibri" w:eastAsia="Calibri" w:hAnsi="Calibri" w:cs="Calibri"/>
                <w:sz w:val="20"/>
                <w:szCs w:val="20"/>
              </w:rPr>
              <w:t>Completion of different tasks using these skills in classroom practice and home assignments in conjunction with formal instruction.</w:t>
            </w: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rFonts w:ascii="Calibri" w:eastAsia="Calibri" w:hAnsi="Calibri" w:cs="Calibri"/>
                <w:sz w:val="20"/>
                <w:szCs w:val="20"/>
              </w:rPr>
              <w:t>Students will be tested in the midterm and final exams where they produce samples of the skills learnt.  Students will also complete in-class quizzes and assignments.</w:t>
            </w:r>
          </w:p>
        </w:tc>
      </w:tr>
      <w:tr w:rsidR="002F0E8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b/>
                <w:sz w:val="20"/>
                <w:szCs w:val="20"/>
              </w:rPr>
            </w:pPr>
            <w:r>
              <w:rPr>
                <w:b/>
                <w:sz w:val="20"/>
                <w:szCs w:val="20"/>
              </w:rPr>
              <w:t>3.0</w:t>
            </w:r>
          </w:p>
        </w:tc>
        <w:tc>
          <w:tcPr>
            <w:tcW w:w="88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b/>
                <w:sz w:val="20"/>
                <w:szCs w:val="20"/>
              </w:rPr>
            </w:pPr>
            <w:r>
              <w:rPr>
                <w:b/>
                <w:sz w:val="20"/>
                <w:szCs w:val="20"/>
              </w:rPr>
              <w:t>Interpersonal Skills &amp; Responsibility</w:t>
            </w:r>
          </w:p>
        </w:tc>
      </w:tr>
      <w:tr w:rsidR="002F0E8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sz w:val="20"/>
                <w:szCs w:val="20"/>
              </w:rPr>
              <w:t>3.1</w:t>
            </w: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2F0E8C">
            <w:pPr>
              <w:ind w:right="43"/>
              <w:rPr>
                <w:sz w:val="20"/>
                <w:szCs w:val="20"/>
              </w:rPr>
            </w:pP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sz w:val="20"/>
                <w:szCs w:val="20"/>
              </w:rPr>
              <w:t>N/A</w:t>
            </w: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2F0E8C">
            <w:pPr>
              <w:ind w:right="43"/>
              <w:rPr>
                <w:sz w:val="20"/>
                <w:szCs w:val="20"/>
              </w:rPr>
            </w:pPr>
          </w:p>
        </w:tc>
      </w:tr>
      <w:tr w:rsidR="002F0E8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sz w:val="20"/>
                <w:szCs w:val="20"/>
              </w:rPr>
              <w:t>3.2</w:t>
            </w: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2F0E8C">
            <w:pPr>
              <w:ind w:right="43"/>
              <w:rPr>
                <w:sz w:val="20"/>
                <w:szCs w:val="20"/>
              </w:rPr>
            </w:pP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2F0E8C">
            <w:pPr>
              <w:ind w:right="43"/>
              <w:rPr>
                <w:sz w:val="20"/>
                <w:szCs w:val="20"/>
              </w:rPr>
            </w:pP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2F0E8C">
            <w:pPr>
              <w:ind w:right="43"/>
              <w:rPr>
                <w:sz w:val="20"/>
                <w:szCs w:val="20"/>
              </w:rPr>
            </w:pPr>
          </w:p>
        </w:tc>
      </w:tr>
      <w:tr w:rsidR="002F0E8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b/>
                <w:sz w:val="20"/>
                <w:szCs w:val="20"/>
              </w:rPr>
            </w:pPr>
            <w:r>
              <w:rPr>
                <w:b/>
                <w:sz w:val="20"/>
                <w:szCs w:val="20"/>
              </w:rPr>
              <w:t>4.0</w:t>
            </w:r>
          </w:p>
        </w:tc>
        <w:tc>
          <w:tcPr>
            <w:tcW w:w="88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b/>
                <w:sz w:val="20"/>
                <w:szCs w:val="20"/>
              </w:rPr>
            </w:pPr>
            <w:r>
              <w:rPr>
                <w:b/>
                <w:sz w:val="20"/>
                <w:szCs w:val="20"/>
              </w:rPr>
              <w:t>Communication, Information Technology, Numerical</w:t>
            </w:r>
          </w:p>
        </w:tc>
      </w:tr>
      <w:tr w:rsidR="002F0E8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sz w:val="20"/>
                <w:szCs w:val="20"/>
              </w:rPr>
              <w:t>4.1</w:t>
            </w: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bookmarkStart w:id="1" w:name="_gjdgxs" w:colFirst="0" w:colLast="0"/>
            <w:bookmarkEnd w:id="1"/>
            <w:r>
              <w:rPr>
                <w:rFonts w:ascii="Calibri" w:eastAsia="Calibri" w:hAnsi="Calibri" w:cs="Calibri"/>
                <w:sz w:val="20"/>
                <w:szCs w:val="20"/>
              </w:rPr>
              <w:t>The students will be able to use formal writing through electronic media and in real life scenarios.</w:t>
            </w: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rFonts w:ascii="Calibri" w:eastAsia="Calibri" w:hAnsi="Calibri" w:cs="Calibri"/>
                <w:sz w:val="20"/>
                <w:szCs w:val="20"/>
              </w:rPr>
              <w:t>Through in class lectures and written assignments, students will develop the necessary skills to perform at home assignments.</w:t>
            </w: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rFonts w:ascii="Calibri" w:eastAsia="Calibri" w:hAnsi="Calibri" w:cs="Calibri"/>
                <w:sz w:val="20"/>
                <w:szCs w:val="20"/>
              </w:rPr>
              <w:t>Effective assignment completion through the emailing of documents to the course teacher.</w:t>
            </w:r>
          </w:p>
        </w:tc>
      </w:tr>
      <w:tr w:rsidR="002F0E8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sz w:val="20"/>
                <w:szCs w:val="20"/>
              </w:rPr>
              <w:t>4.2</w:t>
            </w: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2F0E8C">
            <w:pPr>
              <w:ind w:right="43"/>
              <w:rPr>
                <w:sz w:val="20"/>
                <w:szCs w:val="20"/>
              </w:rPr>
            </w:pP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2F0E8C">
            <w:pPr>
              <w:ind w:right="43"/>
              <w:rPr>
                <w:sz w:val="20"/>
                <w:szCs w:val="20"/>
              </w:rPr>
            </w:pP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2F0E8C">
            <w:pPr>
              <w:ind w:right="43"/>
              <w:rPr>
                <w:sz w:val="20"/>
                <w:szCs w:val="20"/>
              </w:rPr>
            </w:pPr>
          </w:p>
        </w:tc>
      </w:tr>
      <w:tr w:rsidR="002F0E8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b/>
                <w:sz w:val="20"/>
                <w:szCs w:val="20"/>
              </w:rPr>
            </w:pPr>
            <w:r>
              <w:rPr>
                <w:b/>
                <w:sz w:val="20"/>
                <w:szCs w:val="20"/>
              </w:rPr>
              <w:t>5.0</w:t>
            </w:r>
          </w:p>
        </w:tc>
        <w:tc>
          <w:tcPr>
            <w:tcW w:w="88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b/>
                <w:sz w:val="20"/>
                <w:szCs w:val="20"/>
              </w:rPr>
            </w:pPr>
            <w:r>
              <w:rPr>
                <w:b/>
                <w:sz w:val="20"/>
                <w:szCs w:val="20"/>
              </w:rPr>
              <w:t>Psychomotor</w:t>
            </w:r>
          </w:p>
        </w:tc>
      </w:tr>
      <w:tr w:rsidR="002F0E8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sz w:val="20"/>
                <w:szCs w:val="20"/>
              </w:rPr>
              <w:t>5.1</w:t>
            </w: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2F0E8C">
            <w:pPr>
              <w:ind w:right="43"/>
              <w:rPr>
                <w:sz w:val="20"/>
                <w:szCs w:val="20"/>
              </w:rPr>
            </w:pP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sz w:val="20"/>
                <w:szCs w:val="20"/>
              </w:rPr>
              <w:t>N/A</w:t>
            </w: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2F0E8C">
            <w:pPr>
              <w:ind w:right="43"/>
              <w:rPr>
                <w:sz w:val="20"/>
                <w:szCs w:val="20"/>
              </w:rPr>
            </w:pPr>
          </w:p>
        </w:tc>
      </w:tr>
      <w:tr w:rsidR="002F0E8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rPr>
                <w:sz w:val="20"/>
                <w:szCs w:val="20"/>
              </w:rPr>
            </w:pPr>
            <w:r>
              <w:rPr>
                <w:sz w:val="20"/>
                <w:szCs w:val="20"/>
              </w:rPr>
              <w:lastRenderedPageBreak/>
              <w:t>5.2</w:t>
            </w: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2F0E8C">
            <w:pPr>
              <w:ind w:right="43"/>
              <w:rPr>
                <w:sz w:val="20"/>
                <w:szCs w:val="20"/>
              </w:rPr>
            </w:pP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2F0E8C">
            <w:pPr>
              <w:ind w:right="43"/>
              <w:rPr>
                <w:sz w:val="20"/>
                <w:szCs w:val="20"/>
              </w:rPr>
            </w:pPr>
          </w:p>
        </w:tc>
        <w:tc>
          <w:tcPr>
            <w:tcW w:w="20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2F0E8C">
            <w:pPr>
              <w:ind w:right="43"/>
              <w:rPr>
                <w:sz w:val="20"/>
                <w:szCs w:val="20"/>
              </w:rPr>
            </w:pPr>
          </w:p>
        </w:tc>
      </w:tr>
    </w:tbl>
    <w:p w:rsidR="002F0E8C" w:rsidRDefault="002F0E8C"/>
    <w:tbl>
      <w:tblPr>
        <w:tblStyle w:val="a8"/>
        <w:tblW w:w="955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398"/>
        <w:gridCol w:w="5556"/>
        <w:gridCol w:w="1350"/>
        <w:gridCol w:w="2249"/>
      </w:tblGrid>
      <w:tr w:rsidR="002F0E8C">
        <w:tc>
          <w:tcPr>
            <w:tcW w:w="955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5. Schedule of Assessment Tasks for Students During the Semester</w:t>
            </w:r>
          </w:p>
          <w:p w:rsidR="002F0E8C" w:rsidRDefault="002F0E8C">
            <w:pPr>
              <w:ind w:right="43"/>
            </w:pPr>
          </w:p>
        </w:tc>
      </w:tr>
      <w:tr w:rsidR="002F0E8C">
        <w:tc>
          <w:tcPr>
            <w:tcW w:w="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2F0E8C">
            <w:pPr>
              <w:ind w:right="43"/>
            </w:pPr>
          </w:p>
        </w:tc>
        <w:tc>
          <w:tcPr>
            <w:tcW w:w="5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jc w:val="center"/>
              <w:rPr>
                <w:sz w:val="22"/>
                <w:szCs w:val="22"/>
              </w:rPr>
            </w:pPr>
            <w:r>
              <w:rPr>
                <w:sz w:val="22"/>
                <w:szCs w:val="22"/>
              </w:rPr>
              <w:t>Assessment task (i.e., essay, test, quizzes, group project, examination, speech, oral presentation, etc.)</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jc w:val="center"/>
              <w:rPr>
                <w:sz w:val="22"/>
                <w:szCs w:val="22"/>
              </w:rPr>
            </w:pPr>
            <w:r>
              <w:rPr>
                <w:sz w:val="22"/>
                <w:szCs w:val="22"/>
              </w:rPr>
              <w:t>Week Due</w:t>
            </w: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0E8C" w:rsidRDefault="00347287">
            <w:pPr>
              <w:ind w:right="43"/>
              <w:jc w:val="center"/>
              <w:rPr>
                <w:sz w:val="22"/>
                <w:szCs w:val="22"/>
              </w:rPr>
            </w:pPr>
            <w:r>
              <w:rPr>
                <w:sz w:val="22"/>
                <w:szCs w:val="22"/>
              </w:rPr>
              <w:t>Proportion of Total Assessment</w:t>
            </w:r>
          </w:p>
        </w:tc>
      </w:tr>
      <w:tr w:rsidR="00692DAB">
        <w:trPr>
          <w:trHeight w:val="26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2DAB" w:rsidRDefault="00692DAB" w:rsidP="00692DAB">
            <w:pPr>
              <w:ind w:right="43"/>
              <w:jc w:val="center"/>
              <w:rPr>
                <w:sz w:val="22"/>
                <w:szCs w:val="22"/>
              </w:rPr>
            </w:pPr>
            <w:r>
              <w:rPr>
                <w:sz w:val="22"/>
                <w:szCs w:val="22"/>
              </w:rPr>
              <w:t>1</w:t>
            </w:r>
          </w:p>
        </w:tc>
        <w:tc>
          <w:tcPr>
            <w:tcW w:w="5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2DAB" w:rsidRPr="00470372" w:rsidRDefault="00692DAB" w:rsidP="00692DAB">
            <w:pPr>
              <w:ind w:right="43"/>
            </w:pPr>
            <w:r w:rsidRPr="00B375E8">
              <w:rPr>
                <w:b/>
                <w:bCs/>
              </w:rPr>
              <w:t>First Mid-term exam</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2DAB" w:rsidRPr="00470372" w:rsidRDefault="00692DAB" w:rsidP="00692DAB">
            <w:pPr>
              <w:ind w:right="43"/>
            </w:pPr>
            <w:r>
              <w:t>6</w:t>
            </w: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2DAB" w:rsidRPr="00470372" w:rsidRDefault="00692DAB" w:rsidP="00692DAB">
            <w:pPr>
              <w:ind w:right="43"/>
            </w:pPr>
            <w:r>
              <w:t>25 marks</w:t>
            </w:r>
          </w:p>
        </w:tc>
      </w:tr>
      <w:tr w:rsidR="00692DAB">
        <w:trPr>
          <w:trHeight w:val="26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2DAB" w:rsidRDefault="00692DAB" w:rsidP="00692DAB">
            <w:pPr>
              <w:ind w:right="43"/>
              <w:jc w:val="center"/>
              <w:rPr>
                <w:sz w:val="22"/>
                <w:szCs w:val="22"/>
              </w:rPr>
            </w:pPr>
            <w:r>
              <w:rPr>
                <w:sz w:val="22"/>
                <w:szCs w:val="22"/>
              </w:rPr>
              <w:t>2</w:t>
            </w:r>
          </w:p>
        </w:tc>
        <w:tc>
          <w:tcPr>
            <w:tcW w:w="5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2DAB" w:rsidRPr="00470372" w:rsidRDefault="00692DAB" w:rsidP="00692DAB">
            <w:pPr>
              <w:ind w:right="43"/>
            </w:pPr>
            <w:r w:rsidRPr="00B375E8">
              <w:rPr>
                <w:b/>
                <w:bCs/>
              </w:rPr>
              <w:t>Second Mid-term exam</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2DAB" w:rsidRPr="00470372" w:rsidRDefault="00692DAB" w:rsidP="00692DAB">
            <w:pPr>
              <w:ind w:right="43"/>
            </w:pPr>
            <w:r>
              <w:t>11</w:t>
            </w: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2DAB" w:rsidRPr="00470372" w:rsidRDefault="00692DAB" w:rsidP="00692DAB">
            <w:pPr>
              <w:ind w:right="43"/>
            </w:pPr>
            <w:r w:rsidRPr="00B375E8">
              <w:rPr>
                <w:b/>
                <w:bCs/>
              </w:rPr>
              <w:t>25 marks</w:t>
            </w:r>
          </w:p>
        </w:tc>
      </w:tr>
      <w:tr w:rsidR="00692DAB">
        <w:trPr>
          <w:trHeight w:val="260"/>
        </w:trPr>
        <w:tc>
          <w:tcPr>
            <w:tcW w:w="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2DAB" w:rsidRDefault="00692DAB" w:rsidP="00692DAB">
            <w:pPr>
              <w:ind w:right="43"/>
              <w:jc w:val="center"/>
              <w:rPr>
                <w:sz w:val="22"/>
                <w:szCs w:val="22"/>
              </w:rPr>
            </w:pPr>
            <w:r>
              <w:rPr>
                <w:sz w:val="22"/>
                <w:szCs w:val="22"/>
              </w:rPr>
              <w:t>3</w:t>
            </w:r>
          </w:p>
        </w:tc>
        <w:tc>
          <w:tcPr>
            <w:tcW w:w="5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2DAB" w:rsidRPr="00470372" w:rsidRDefault="00692DAB" w:rsidP="00692DAB">
            <w:pPr>
              <w:ind w:right="43"/>
            </w:pPr>
            <w:r w:rsidRPr="00B375E8">
              <w:rPr>
                <w:b/>
              </w:rPr>
              <w:t>Final exam</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2DAB" w:rsidRPr="00470372" w:rsidRDefault="00692DAB" w:rsidP="00692DAB">
            <w:pPr>
              <w:ind w:right="43"/>
            </w:pPr>
            <w:r>
              <w:t>16</w:t>
            </w: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2DAB" w:rsidRPr="00470372" w:rsidRDefault="00692DAB" w:rsidP="00692DAB">
            <w:pPr>
              <w:ind w:right="43"/>
            </w:pPr>
            <w:r>
              <w:t>50 marks</w:t>
            </w:r>
          </w:p>
        </w:tc>
      </w:tr>
    </w:tbl>
    <w:p w:rsidR="002F0E8C" w:rsidRDefault="00347287">
      <w:pPr>
        <w:spacing w:before="240" w:after="120"/>
        <w:ind w:right="45"/>
      </w:pPr>
      <w:r>
        <w:rPr>
          <w:b/>
        </w:rPr>
        <w:t>D. Student Academic Counseling and Support</w:t>
      </w:r>
    </w:p>
    <w:tbl>
      <w:tblPr>
        <w:tblStyle w:val="a9"/>
        <w:tblW w:w="95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9540"/>
      </w:tblGrid>
      <w:tr w:rsidR="002F0E8C">
        <w:tc>
          <w:tcPr>
            <w:tcW w:w="9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jc w:val="both"/>
            </w:pPr>
            <w:r>
              <w:t>1. Arrangements for availability of faculty and teaching staff for individual student consultations and academic advice. (include amount of time teaching staff are expected to be available each week)</w:t>
            </w:r>
          </w:p>
          <w:p w:rsidR="002F0E8C" w:rsidRDefault="00347287">
            <w:pPr>
              <w:ind w:left="103" w:right="105"/>
              <w:jc w:val="both"/>
              <w:rPr>
                <w:b/>
              </w:rPr>
            </w:pPr>
            <w:r>
              <w:rPr>
                <w:b/>
              </w:rPr>
              <w:t>10 Office hours per week</w:t>
            </w:r>
          </w:p>
          <w:p w:rsidR="002F0E8C" w:rsidRDefault="002F0E8C">
            <w:pPr>
              <w:ind w:right="43"/>
            </w:pPr>
          </w:p>
        </w:tc>
      </w:tr>
    </w:tbl>
    <w:p w:rsidR="002F0E8C" w:rsidRDefault="00347287">
      <w:pPr>
        <w:spacing w:before="240" w:after="120"/>
        <w:ind w:right="45"/>
        <w:rPr>
          <w:b/>
        </w:rPr>
      </w:pPr>
      <w:r>
        <w:rPr>
          <w:b/>
        </w:rPr>
        <w:t>E</w:t>
      </w:r>
      <w:r w:rsidR="00692DAB">
        <w:rPr>
          <w:b/>
        </w:rPr>
        <w:t>.</w:t>
      </w:r>
      <w:r>
        <w:rPr>
          <w:b/>
        </w:rPr>
        <w:t xml:space="preserve"> Learning Resources</w:t>
      </w:r>
    </w:p>
    <w:tbl>
      <w:tblPr>
        <w:tblStyle w:val="aa"/>
        <w:tblW w:w="95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9540"/>
      </w:tblGrid>
      <w:tr w:rsidR="002F0E8C">
        <w:tc>
          <w:tcPr>
            <w:tcW w:w="9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1. List Required Textbooks</w:t>
            </w:r>
          </w:p>
          <w:p w:rsidR="002F0E8C" w:rsidRDefault="002F0E8C">
            <w:pPr>
              <w:ind w:right="43"/>
            </w:pPr>
          </w:p>
          <w:p w:rsidR="002F0E8C" w:rsidRDefault="00347287">
            <w:pPr>
              <w:ind w:right="43"/>
            </w:pPr>
            <w:r>
              <w:t>Adapted and indigenous material prepared by the faculty 151- TPW</w:t>
            </w:r>
          </w:p>
          <w:p w:rsidR="002F0E8C" w:rsidRDefault="002F0E8C">
            <w:pPr>
              <w:ind w:right="43"/>
            </w:pPr>
          </w:p>
        </w:tc>
      </w:tr>
      <w:tr w:rsidR="002F0E8C">
        <w:tc>
          <w:tcPr>
            <w:tcW w:w="9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2. List Essential References Materials (Journals, Reports, etc.)</w:t>
            </w:r>
          </w:p>
          <w:p w:rsidR="002F0E8C" w:rsidRDefault="002F0E8C">
            <w:pPr>
              <w:ind w:right="43"/>
            </w:pPr>
          </w:p>
          <w:p w:rsidR="002F0E8C" w:rsidRDefault="00347287">
            <w:pPr>
              <w:ind w:right="43"/>
            </w:pPr>
            <w:r>
              <w:t xml:space="preserve"> Class lecture notes, a bi-lingual dictionary, and leaflets for sample material and activities </w:t>
            </w:r>
          </w:p>
          <w:p w:rsidR="002F0E8C" w:rsidRDefault="002F0E8C">
            <w:pPr>
              <w:ind w:right="43"/>
            </w:pPr>
          </w:p>
        </w:tc>
      </w:tr>
      <w:tr w:rsidR="002F0E8C">
        <w:tc>
          <w:tcPr>
            <w:tcW w:w="9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 xml:space="preserve">3. List Electronic Materials, Web Sites, </w:t>
            </w:r>
            <w:proofErr w:type="spellStart"/>
            <w:r>
              <w:t>Facebook</w:t>
            </w:r>
            <w:proofErr w:type="spellEnd"/>
            <w:r>
              <w:t>, Twitter, etc.</w:t>
            </w:r>
          </w:p>
          <w:p w:rsidR="002F0E8C" w:rsidRDefault="002F0E8C">
            <w:pPr>
              <w:ind w:right="43"/>
            </w:pPr>
          </w:p>
          <w:p w:rsidR="002F0E8C" w:rsidRDefault="00347287">
            <w:pPr>
              <w:ind w:right="43"/>
            </w:pPr>
            <w:r>
              <w:t>www.lms.nu.edu.sa/</w:t>
            </w:r>
          </w:p>
          <w:p w:rsidR="002F0E8C" w:rsidRDefault="002F0E8C">
            <w:pPr>
              <w:ind w:right="43"/>
            </w:pPr>
          </w:p>
        </w:tc>
      </w:tr>
    </w:tbl>
    <w:p w:rsidR="002F0E8C" w:rsidRDefault="002F0E8C">
      <w:pPr>
        <w:ind w:right="43"/>
      </w:pPr>
    </w:p>
    <w:p w:rsidR="002F0E8C" w:rsidRDefault="00347287">
      <w:pPr>
        <w:rPr>
          <w:b/>
        </w:rPr>
      </w:pPr>
      <w:r>
        <w:br w:type="page"/>
      </w:r>
    </w:p>
    <w:p w:rsidR="002F0E8C" w:rsidRDefault="00347287">
      <w:pPr>
        <w:spacing w:before="240" w:after="120"/>
        <w:ind w:right="45"/>
        <w:rPr>
          <w:b/>
        </w:rPr>
      </w:pPr>
      <w:r>
        <w:rPr>
          <w:b/>
        </w:rPr>
        <w:lastRenderedPageBreak/>
        <w:t>F. Facilities Required</w:t>
      </w:r>
    </w:p>
    <w:tbl>
      <w:tblPr>
        <w:tblStyle w:val="ab"/>
        <w:tblW w:w="9682"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9682"/>
      </w:tblGrid>
      <w:tr w:rsidR="002F0E8C">
        <w:tc>
          <w:tcPr>
            <w:tcW w:w="9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 xml:space="preserve">Indicate requirements for the course including size of classrooms and laboratories (i.e. number of seats in classrooms and laboratories, extent of computer </w:t>
            </w:r>
            <w:proofErr w:type="spellStart"/>
            <w:r>
              <w:t>access</w:t>
            </w:r>
            <w:proofErr w:type="gramStart"/>
            <w:r>
              <w:t>,etc</w:t>
            </w:r>
            <w:proofErr w:type="spellEnd"/>
            <w:proofErr w:type="gramEnd"/>
            <w:r>
              <w:t>.)</w:t>
            </w:r>
          </w:p>
        </w:tc>
      </w:tr>
      <w:tr w:rsidR="002F0E8C">
        <w:tc>
          <w:tcPr>
            <w:tcW w:w="9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1.  Accommodation (Classrooms, laboratories, demonstration rooms/labs, etc.)</w:t>
            </w:r>
          </w:p>
          <w:p w:rsidR="002F0E8C" w:rsidRDefault="002F0E8C">
            <w:pPr>
              <w:ind w:right="43"/>
            </w:pPr>
          </w:p>
          <w:p w:rsidR="002F0E8C" w:rsidRDefault="00347287">
            <w:pPr>
              <w:ind w:right="43"/>
            </w:pPr>
            <w:r>
              <w:t>Classrooms</w:t>
            </w:r>
          </w:p>
        </w:tc>
      </w:tr>
      <w:tr w:rsidR="002F0E8C">
        <w:tc>
          <w:tcPr>
            <w:tcW w:w="9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2. Technology resources (AV, data show, Smart Board, software, etc.)</w:t>
            </w:r>
          </w:p>
          <w:p w:rsidR="002F0E8C" w:rsidRDefault="002F0E8C">
            <w:pPr>
              <w:ind w:right="43"/>
            </w:pPr>
          </w:p>
          <w:p w:rsidR="002F0E8C" w:rsidRDefault="00347287">
            <w:pPr>
              <w:ind w:right="43"/>
            </w:pPr>
            <w:r>
              <w:t>Blackboard</w:t>
            </w:r>
          </w:p>
        </w:tc>
      </w:tr>
      <w:tr w:rsidR="002F0E8C">
        <w:tc>
          <w:tcPr>
            <w:tcW w:w="9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 xml:space="preserve">3. Other resources (specify, e.g. if specific laboratory equipment is required, list requirements or attach list) </w:t>
            </w:r>
          </w:p>
          <w:p w:rsidR="002F0E8C" w:rsidRDefault="002F0E8C">
            <w:pPr>
              <w:ind w:right="43"/>
            </w:pPr>
          </w:p>
          <w:p w:rsidR="002F0E8C" w:rsidRDefault="00347287">
            <w:pPr>
              <w:ind w:right="43"/>
            </w:pPr>
            <w:r>
              <w:t>Computers and internet connection</w:t>
            </w:r>
          </w:p>
        </w:tc>
      </w:tr>
    </w:tbl>
    <w:p w:rsidR="002F0E8C" w:rsidRDefault="00347287">
      <w:pPr>
        <w:spacing w:before="240" w:after="120"/>
        <w:rPr>
          <w:b/>
        </w:rPr>
      </w:pPr>
      <w:r>
        <w:rPr>
          <w:b/>
        </w:rPr>
        <w:t>G.   Course Evaluation and Improvement Processes</w:t>
      </w:r>
    </w:p>
    <w:tbl>
      <w:tblPr>
        <w:tblStyle w:val="ac"/>
        <w:tblW w:w="9682"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9682"/>
      </w:tblGrid>
      <w:tr w:rsidR="002F0E8C">
        <w:tc>
          <w:tcPr>
            <w:tcW w:w="9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1. Strategies for Obtaining Student Feedback on Effectiveness of Teaching</w:t>
            </w:r>
          </w:p>
          <w:p w:rsidR="002F0E8C" w:rsidRDefault="002F0E8C">
            <w:pPr>
              <w:ind w:right="43"/>
            </w:pPr>
          </w:p>
          <w:p w:rsidR="002F0E8C" w:rsidRDefault="00347287">
            <w:r>
              <w:t xml:space="preserve">Course evaluation, </w:t>
            </w:r>
            <w:proofErr w:type="spellStart"/>
            <w:r>
              <w:t>Edugate</w:t>
            </w:r>
            <w:proofErr w:type="spellEnd"/>
            <w:r>
              <w:t xml:space="preserve"> Evaluation survey</w:t>
            </w:r>
          </w:p>
        </w:tc>
      </w:tr>
      <w:tr w:rsidR="002F0E8C">
        <w:tc>
          <w:tcPr>
            <w:tcW w:w="9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2.  Other Strategies for Evaluation of Teaching by the Instructor or by the Department</w:t>
            </w:r>
          </w:p>
          <w:p w:rsidR="002F0E8C" w:rsidRDefault="002F0E8C">
            <w:pPr>
              <w:ind w:right="43"/>
            </w:pPr>
          </w:p>
          <w:p w:rsidR="002F0E8C" w:rsidRDefault="00347287">
            <w:pPr>
              <w:tabs>
                <w:tab w:val="left" w:pos="3450"/>
              </w:tabs>
              <w:jc w:val="both"/>
            </w:pPr>
            <w:r>
              <w:rPr>
                <w:b/>
              </w:rPr>
              <w:t>Course orientation and workshop,  Occasional visits by course coordinator,  Peer observation</w:t>
            </w:r>
          </w:p>
        </w:tc>
      </w:tr>
      <w:tr w:rsidR="002F0E8C">
        <w:tc>
          <w:tcPr>
            <w:tcW w:w="9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3.  Processes for Improvement of Teaching</w:t>
            </w:r>
          </w:p>
          <w:p w:rsidR="002F0E8C" w:rsidRDefault="002F0E8C">
            <w:pPr>
              <w:ind w:right="43"/>
            </w:pPr>
          </w:p>
          <w:p w:rsidR="002F0E8C" w:rsidRDefault="00347287">
            <w:r>
              <w:t>1. Training sessions</w:t>
            </w:r>
          </w:p>
          <w:p w:rsidR="002F0E8C" w:rsidRDefault="00347287">
            <w:r>
              <w:t>2. Workshops to facilitate the exchange of experiences amongst faculty members</w:t>
            </w:r>
          </w:p>
          <w:p w:rsidR="002F0E8C" w:rsidRDefault="00347287">
            <w:r>
              <w:t>3. Regular meetings where problems are discussed and solutions given</w:t>
            </w:r>
          </w:p>
          <w:p w:rsidR="002F0E8C" w:rsidRDefault="00347287">
            <w:r>
              <w:t>4</w:t>
            </w:r>
            <w:r>
              <w:rPr>
                <w:b/>
              </w:rPr>
              <w:t xml:space="preserve">. </w:t>
            </w:r>
            <w:r>
              <w:t>Discussion of challenges in the classroom with colleagues and supervisors</w:t>
            </w:r>
          </w:p>
          <w:p w:rsidR="002F0E8C" w:rsidRDefault="00347287">
            <w:r>
              <w:t xml:space="preserve">5. Encouragement of faculty members to attend professional development workshops and </w:t>
            </w:r>
          </w:p>
          <w:p w:rsidR="002F0E8C" w:rsidRDefault="00347287">
            <w:r>
              <w:t xml:space="preserve">     </w:t>
            </w:r>
            <w:proofErr w:type="gramStart"/>
            <w:r>
              <w:t>conferences</w:t>
            </w:r>
            <w:proofErr w:type="gramEnd"/>
            <w:r>
              <w:t>.</w:t>
            </w:r>
          </w:p>
          <w:p w:rsidR="002F0E8C" w:rsidRDefault="00347287">
            <w:r>
              <w:t>6. Keep up to date with pedagogical theory and practice.</w:t>
            </w:r>
          </w:p>
          <w:p w:rsidR="002F0E8C" w:rsidRDefault="00347287">
            <w:r>
              <w:t>7. Set goals for achieving excellence in teaching at the beginning of each new semester</w:t>
            </w:r>
          </w:p>
          <w:p w:rsidR="002F0E8C" w:rsidRDefault="00347287">
            <w:r>
              <w:t>after reviewing last semester’s teaching strategies and results</w:t>
            </w:r>
          </w:p>
          <w:p w:rsidR="002F0E8C" w:rsidRDefault="00347287">
            <w:pPr>
              <w:spacing w:line="268" w:lineRule="auto"/>
              <w:ind w:right="341"/>
            </w:pPr>
            <w:r>
              <w:t>8. Peer Observation</w:t>
            </w:r>
          </w:p>
          <w:p w:rsidR="002F0E8C" w:rsidRDefault="00347287">
            <w:pPr>
              <w:spacing w:line="268" w:lineRule="auto"/>
              <w:ind w:right="341"/>
            </w:pPr>
            <w:r>
              <w:t>9.feedback</w:t>
            </w:r>
          </w:p>
        </w:tc>
      </w:tr>
      <w:tr w:rsidR="002F0E8C">
        <w:trPr>
          <w:trHeight w:val="1600"/>
        </w:trPr>
        <w:tc>
          <w:tcPr>
            <w:tcW w:w="9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lastRenderedPageBreak/>
              <w:t>4. Processes for Verifying Standards of Student Achievement (e.g. check marking by an independent  member teaching staff of a sample of student work, periodic exchange and remarking of tests or a sample of assignments with staff at another institution)</w:t>
            </w:r>
          </w:p>
          <w:p w:rsidR="002F0E8C" w:rsidRDefault="002F0E8C">
            <w:pPr>
              <w:ind w:right="43"/>
            </w:pPr>
          </w:p>
          <w:p w:rsidR="002F0E8C" w:rsidRDefault="00347287">
            <w:r>
              <w:t>Internal: Marking  &lt; Rechecking &lt; Teacher filtering &lt; Students’ feedback</w:t>
            </w:r>
          </w:p>
          <w:p w:rsidR="002F0E8C" w:rsidRDefault="00347287">
            <w:pPr>
              <w:ind w:right="43"/>
            </w:pPr>
            <w:r>
              <w:t>External</w:t>
            </w:r>
            <w:proofErr w:type="gramStart"/>
            <w:r>
              <w:t>: :</w:t>
            </w:r>
            <w:proofErr w:type="gramEnd"/>
            <w:r>
              <w:t xml:space="preserve"> The department intends to compare the students’ achievement with the Arts and Sciences College students of the same level.</w:t>
            </w:r>
          </w:p>
        </w:tc>
      </w:tr>
      <w:tr w:rsidR="002F0E8C">
        <w:tc>
          <w:tcPr>
            <w:tcW w:w="96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0E8C" w:rsidRDefault="00347287">
            <w:pPr>
              <w:ind w:right="43"/>
            </w:pPr>
            <w:r>
              <w:t>5. Describe the planning arrangements for periodically reviewing course effectiveness and planning for improvement.</w:t>
            </w:r>
          </w:p>
          <w:p w:rsidR="002F0E8C" w:rsidRDefault="002F0E8C">
            <w:pPr>
              <w:ind w:right="43"/>
            </w:pPr>
          </w:p>
          <w:p w:rsidR="002F0E8C" w:rsidRDefault="00347287">
            <w:pPr>
              <w:ind w:right="43"/>
            </w:pPr>
            <w:r>
              <w:t>Surveys at various levels during and after the course</w:t>
            </w:r>
          </w:p>
        </w:tc>
      </w:tr>
    </w:tbl>
    <w:p w:rsidR="002F0E8C" w:rsidRDefault="002F0E8C">
      <w:pPr>
        <w:ind w:right="43"/>
      </w:pPr>
    </w:p>
    <w:p w:rsidR="002F0E8C" w:rsidRDefault="002F0E8C">
      <w:pPr>
        <w:ind w:right="43"/>
      </w:pPr>
    </w:p>
    <w:p w:rsidR="002F0E8C" w:rsidRDefault="00347287">
      <w:pPr>
        <w:ind w:right="43"/>
      </w:pPr>
      <w:r>
        <w:t xml:space="preserve">Name of Course Instructor:   </w:t>
      </w:r>
      <w:proofErr w:type="spellStart"/>
      <w:r>
        <w:rPr>
          <w:u w:val="single"/>
        </w:rPr>
        <w:t>Adnan</w:t>
      </w:r>
      <w:proofErr w:type="spellEnd"/>
      <w:r>
        <w:rPr>
          <w:u w:val="single"/>
        </w:rPr>
        <w:t xml:space="preserve"> Zia </w:t>
      </w:r>
      <w:proofErr w:type="spellStart"/>
      <w:r>
        <w:rPr>
          <w:u w:val="single"/>
        </w:rPr>
        <w:t>Ul</w:t>
      </w:r>
      <w:proofErr w:type="spellEnd"/>
      <w:r>
        <w:rPr>
          <w:u w:val="single"/>
        </w:rPr>
        <w:t xml:space="preserve"> Hakeem</w:t>
      </w:r>
    </w:p>
    <w:p w:rsidR="002F0E8C" w:rsidRDefault="002F0E8C">
      <w:pPr>
        <w:ind w:right="43"/>
      </w:pPr>
    </w:p>
    <w:p w:rsidR="002F0E8C" w:rsidRDefault="00347287" w:rsidP="00692DAB">
      <w:pPr>
        <w:ind w:right="43"/>
      </w:pPr>
      <w:r>
        <w:t xml:space="preserve">Signature: ______________________   Date Specification </w:t>
      </w:r>
      <w:proofErr w:type="gramStart"/>
      <w:r>
        <w:t>Completed</w:t>
      </w:r>
      <w:proofErr w:type="gramEnd"/>
      <w:r>
        <w:t>:  _</w:t>
      </w:r>
      <w:r w:rsidR="00F841D6">
        <w:rPr>
          <w:b/>
          <w:bCs/>
        </w:rPr>
        <w:t>9</w:t>
      </w:r>
      <w:r w:rsidR="00692DAB">
        <w:rPr>
          <w:b/>
          <w:bCs/>
        </w:rPr>
        <w:t>/</w:t>
      </w:r>
      <w:r w:rsidR="00F841D6">
        <w:rPr>
          <w:b/>
          <w:bCs/>
        </w:rPr>
        <w:t>9</w:t>
      </w:r>
      <w:r w:rsidR="00692DAB">
        <w:rPr>
          <w:b/>
          <w:bCs/>
        </w:rPr>
        <w:t>/</w:t>
      </w:r>
      <w:r w:rsidR="00F841D6">
        <w:rPr>
          <w:b/>
          <w:bCs/>
        </w:rPr>
        <w:t>2018</w:t>
      </w:r>
    </w:p>
    <w:p w:rsidR="002F0E8C" w:rsidRDefault="002F0E8C">
      <w:pPr>
        <w:ind w:right="43"/>
      </w:pPr>
    </w:p>
    <w:p w:rsidR="002F0E8C" w:rsidRDefault="00347287">
      <w:pPr>
        <w:ind w:right="43"/>
      </w:pPr>
      <w:r>
        <w:t xml:space="preserve">Program Coordinator: </w:t>
      </w:r>
      <w:r>
        <w:rPr>
          <w:u w:val="single"/>
        </w:rPr>
        <w:t xml:space="preserve">Dr. M. </w:t>
      </w:r>
      <w:proofErr w:type="spellStart"/>
      <w:r>
        <w:rPr>
          <w:u w:val="single"/>
        </w:rPr>
        <w:t>Nazim</w:t>
      </w:r>
      <w:proofErr w:type="spellEnd"/>
    </w:p>
    <w:p w:rsidR="002F0E8C" w:rsidRDefault="002F0E8C">
      <w:pPr>
        <w:ind w:right="43"/>
      </w:pPr>
    </w:p>
    <w:p w:rsidR="002F0E8C" w:rsidRDefault="00347287">
      <w:pPr>
        <w:ind w:right="43"/>
      </w:pPr>
      <w:r>
        <w:t>Signature: _________________________            Date Received: ________________</w:t>
      </w:r>
    </w:p>
    <w:sectPr w:rsidR="002F0E8C" w:rsidSect="00C73464">
      <w:headerReference w:type="default" r:id="rId7"/>
      <w:footerReference w:type="default" r:id="rId8"/>
      <w:pgSz w:w="12240" w:h="15840"/>
      <w:pgMar w:top="1843" w:right="1183" w:bottom="1440" w:left="1418"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287" w:rsidRDefault="00347287">
      <w:r>
        <w:separator/>
      </w:r>
    </w:p>
  </w:endnote>
  <w:endnote w:type="continuationSeparator" w:id="1">
    <w:p w:rsidR="00347287" w:rsidRDefault="00347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8C" w:rsidRDefault="002F0E8C">
    <w:pPr>
      <w:widowControl w:val="0"/>
      <w:spacing w:line="276" w:lineRule="auto"/>
    </w:pPr>
  </w:p>
  <w:tbl>
    <w:tblPr>
      <w:tblStyle w:val="ad"/>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27"/>
      <w:gridCol w:w="4927"/>
    </w:tblGrid>
    <w:tr w:rsidR="002F0E8C">
      <w:tc>
        <w:tcPr>
          <w:tcW w:w="4927" w:type="dxa"/>
          <w:tcBorders>
            <w:top w:val="single" w:sz="24" w:space="0" w:color="009E47"/>
            <w:left w:val="nil"/>
            <w:right w:val="nil"/>
          </w:tcBorders>
          <w:shd w:val="clear" w:color="auto" w:fill="auto"/>
        </w:tcPr>
        <w:p w:rsidR="002F0E8C" w:rsidRDefault="00347287">
          <w:pPr>
            <w:tabs>
              <w:tab w:val="center" w:pos="4153"/>
              <w:tab w:val="right" w:pos="8306"/>
            </w:tabs>
            <w:rPr>
              <w:b/>
              <w:color w:val="C3A42F"/>
              <w:sz w:val="18"/>
              <w:szCs w:val="18"/>
            </w:rPr>
          </w:pPr>
          <w:r>
            <w:rPr>
              <w:b/>
              <w:color w:val="C3A42F"/>
              <w:sz w:val="18"/>
              <w:szCs w:val="18"/>
            </w:rPr>
            <w:t>Course Specifications, Ramadan 1438H, June 2017.</w:t>
          </w:r>
        </w:p>
      </w:tc>
      <w:tc>
        <w:tcPr>
          <w:tcW w:w="4927" w:type="dxa"/>
          <w:tcBorders>
            <w:top w:val="single" w:sz="24" w:space="0" w:color="009E47"/>
            <w:left w:val="nil"/>
            <w:right w:val="nil"/>
          </w:tcBorders>
          <w:shd w:val="clear" w:color="auto" w:fill="auto"/>
        </w:tcPr>
        <w:p w:rsidR="002F0E8C" w:rsidRDefault="00347287">
          <w:pPr>
            <w:tabs>
              <w:tab w:val="center" w:pos="4153"/>
              <w:tab w:val="right" w:pos="8306"/>
            </w:tabs>
            <w:jc w:val="right"/>
          </w:pPr>
          <w:r>
            <w:rPr>
              <w:rFonts w:ascii="Cambria" w:eastAsia="Cambria" w:hAnsi="Cambria" w:cs="Cambria"/>
              <w:sz w:val="22"/>
              <w:szCs w:val="22"/>
            </w:rPr>
            <w:t xml:space="preserve">Page </w:t>
          </w:r>
          <w:r w:rsidR="00BD3098">
            <w:fldChar w:fldCharType="begin"/>
          </w:r>
          <w:r>
            <w:instrText>PAGE</w:instrText>
          </w:r>
          <w:r w:rsidR="00BD3098">
            <w:fldChar w:fldCharType="separate"/>
          </w:r>
          <w:r w:rsidR="00947096">
            <w:rPr>
              <w:noProof/>
            </w:rPr>
            <w:t>8</w:t>
          </w:r>
          <w:r w:rsidR="00BD3098">
            <w:fldChar w:fldCharType="end"/>
          </w:r>
        </w:p>
      </w:tc>
    </w:tr>
  </w:tbl>
  <w:p w:rsidR="002F0E8C" w:rsidRDefault="002F0E8C">
    <w:pPr>
      <w:tabs>
        <w:tab w:val="center" w:pos="4153"/>
        <w:tab w:val="right" w:pos="8306"/>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287" w:rsidRDefault="00347287">
      <w:r>
        <w:separator/>
      </w:r>
    </w:p>
  </w:footnote>
  <w:footnote w:type="continuationSeparator" w:id="1">
    <w:p w:rsidR="00347287" w:rsidRDefault="00347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8C" w:rsidRDefault="00347287">
    <w:pPr>
      <w:tabs>
        <w:tab w:val="center" w:pos="4320"/>
        <w:tab w:val="right" w:pos="8640"/>
      </w:tabs>
      <w:spacing w:before="720"/>
      <w:jc w:val="center"/>
    </w:pPr>
    <w:r>
      <w:rPr>
        <w:noProof/>
      </w:rPr>
      <w:drawing>
        <wp:inline distT="0" distB="0" distL="19050" distR="9525">
          <wp:extent cx="1190625" cy="754380"/>
          <wp:effectExtent l="0" t="0" r="0" b="0"/>
          <wp:docPr id="2" name="image4.jpg" descr="EEC_LOGO_.jpg"/>
          <wp:cNvGraphicFramePr/>
          <a:graphic xmlns:a="http://schemas.openxmlformats.org/drawingml/2006/main">
            <a:graphicData uri="http://schemas.openxmlformats.org/drawingml/2006/picture">
              <pic:pic xmlns:pic="http://schemas.openxmlformats.org/drawingml/2006/picture">
                <pic:nvPicPr>
                  <pic:cNvPr id="0" name="image4.jpg" descr="EEC_LOGO_.jpg"/>
                  <pic:cNvPicPr preferRelativeResize="0"/>
                </pic:nvPicPr>
                <pic:blipFill>
                  <a:blip r:embed="rId1"/>
                  <a:srcRect/>
                  <a:stretch>
                    <a:fillRect/>
                  </a:stretch>
                </pic:blipFill>
                <pic:spPr>
                  <a:xfrm>
                    <a:off x="0" y="0"/>
                    <a:ext cx="1190625" cy="754380"/>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0"/>
    <w:footnote w:id="1"/>
  </w:footnotePr>
  <w:endnotePr>
    <w:endnote w:id="0"/>
    <w:endnote w:id="1"/>
  </w:endnotePr>
  <w:compat/>
  <w:rsids>
    <w:rsidRoot w:val="002F0E8C"/>
    <w:rsid w:val="000E29DB"/>
    <w:rsid w:val="001F2E70"/>
    <w:rsid w:val="00250F48"/>
    <w:rsid w:val="002F0E8C"/>
    <w:rsid w:val="00347287"/>
    <w:rsid w:val="00692DAB"/>
    <w:rsid w:val="006B723C"/>
    <w:rsid w:val="008719A2"/>
    <w:rsid w:val="008E0CF3"/>
    <w:rsid w:val="00947096"/>
    <w:rsid w:val="009B3D84"/>
    <w:rsid w:val="00BD3098"/>
    <w:rsid w:val="00C06703"/>
    <w:rsid w:val="00C73464"/>
    <w:rsid w:val="00D779FA"/>
    <w:rsid w:val="00E12E81"/>
    <w:rsid w:val="00E61769"/>
    <w:rsid w:val="00F841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3464"/>
  </w:style>
  <w:style w:type="paragraph" w:styleId="Heading1">
    <w:name w:val="heading 1"/>
    <w:basedOn w:val="Normal"/>
    <w:next w:val="Normal"/>
    <w:rsid w:val="00C73464"/>
    <w:pPr>
      <w:keepNext/>
      <w:outlineLvl w:val="0"/>
    </w:pPr>
    <w:rPr>
      <w:b/>
      <w:sz w:val="36"/>
      <w:szCs w:val="36"/>
    </w:rPr>
  </w:style>
  <w:style w:type="paragraph" w:styleId="Heading2">
    <w:name w:val="heading 2"/>
    <w:basedOn w:val="Normal"/>
    <w:next w:val="Normal"/>
    <w:rsid w:val="00C73464"/>
    <w:pPr>
      <w:keepNext/>
      <w:jc w:val="center"/>
      <w:outlineLvl w:val="1"/>
    </w:pPr>
    <w:rPr>
      <w:b/>
    </w:rPr>
  </w:style>
  <w:style w:type="paragraph" w:styleId="Heading3">
    <w:name w:val="heading 3"/>
    <w:basedOn w:val="Normal"/>
    <w:next w:val="Normal"/>
    <w:rsid w:val="00C73464"/>
    <w:pPr>
      <w:keepNext/>
      <w:jc w:val="center"/>
      <w:outlineLvl w:val="2"/>
    </w:pPr>
    <w:rPr>
      <w:b/>
      <w:sz w:val="32"/>
      <w:szCs w:val="32"/>
    </w:rPr>
  </w:style>
  <w:style w:type="paragraph" w:styleId="Heading4">
    <w:name w:val="heading 4"/>
    <w:basedOn w:val="Normal"/>
    <w:next w:val="Normal"/>
    <w:rsid w:val="00C73464"/>
    <w:pPr>
      <w:keepNext/>
      <w:spacing w:before="240" w:after="60"/>
      <w:outlineLvl w:val="3"/>
    </w:pPr>
    <w:rPr>
      <w:b/>
      <w:sz w:val="28"/>
      <w:szCs w:val="28"/>
    </w:rPr>
  </w:style>
  <w:style w:type="paragraph" w:styleId="Heading5">
    <w:name w:val="heading 5"/>
    <w:basedOn w:val="Normal"/>
    <w:next w:val="Normal"/>
    <w:rsid w:val="00C73464"/>
    <w:pPr>
      <w:keepNext/>
      <w:ind w:left="446" w:hanging="446"/>
      <w:outlineLvl w:val="4"/>
    </w:pPr>
    <w:rPr>
      <w:b/>
    </w:rPr>
  </w:style>
  <w:style w:type="paragraph" w:styleId="Heading6">
    <w:name w:val="heading 6"/>
    <w:basedOn w:val="Normal"/>
    <w:next w:val="Normal"/>
    <w:rsid w:val="00C73464"/>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73464"/>
    <w:tblPr>
      <w:tblCellMar>
        <w:top w:w="0" w:type="dxa"/>
        <w:left w:w="0" w:type="dxa"/>
        <w:bottom w:w="0" w:type="dxa"/>
        <w:right w:w="0" w:type="dxa"/>
      </w:tblCellMar>
    </w:tblPr>
  </w:style>
  <w:style w:type="paragraph" w:styleId="Title">
    <w:name w:val="Title"/>
    <w:basedOn w:val="Normal"/>
    <w:next w:val="Normal"/>
    <w:rsid w:val="00C73464"/>
    <w:pPr>
      <w:jc w:val="center"/>
    </w:pPr>
    <w:rPr>
      <w:sz w:val="32"/>
      <w:szCs w:val="32"/>
    </w:rPr>
  </w:style>
  <w:style w:type="paragraph" w:styleId="Subtitle">
    <w:name w:val="Subtitle"/>
    <w:basedOn w:val="Normal"/>
    <w:next w:val="Normal"/>
    <w:rsid w:val="00C73464"/>
    <w:rPr>
      <w:b/>
      <w:sz w:val="28"/>
      <w:szCs w:val="28"/>
    </w:rPr>
  </w:style>
  <w:style w:type="table" w:customStyle="1" w:styleId="a">
    <w:basedOn w:val="TableNormal1"/>
    <w:rsid w:val="00C73464"/>
    <w:tblPr>
      <w:tblStyleRowBandSize w:val="1"/>
      <w:tblStyleColBandSize w:val="1"/>
      <w:tblCellMar>
        <w:top w:w="0" w:type="dxa"/>
        <w:left w:w="108" w:type="dxa"/>
        <w:bottom w:w="0" w:type="dxa"/>
        <w:right w:w="108" w:type="dxa"/>
      </w:tblCellMar>
    </w:tblPr>
  </w:style>
  <w:style w:type="table" w:customStyle="1" w:styleId="a0">
    <w:basedOn w:val="TableNormal1"/>
    <w:rsid w:val="00C73464"/>
    <w:tblPr>
      <w:tblStyleRowBandSize w:val="1"/>
      <w:tblStyleColBandSize w:val="1"/>
      <w:tblCellMar>
        <w:top w:w="0" w:type="dxa"/>
        <w:left w:w="108" w:type="dxa"/>
        <w:bottom w:w="0" w:type="dxa"/>
        <w:right w:w="108" w:type="dxa"/>
      </w:tblCellMar>
    </w:tblPr>
  </w:style>
  <w:style w:type="table" w:customStyle="1" w:styleId="a1">
    <w:basedOn w:val="TableNormal1"/>
    <w:rsid w:val="00C73464"/>
    <w:tblPr>
      <w:tblStyleRowBandSize w:val="1"/>
      <w:tblStyleColBandSize w:val="1"/>
      <w:tblCellMar>
        <w:top w:w="0" w:type="dxa"/>
        <w:left w:w="108" w:type="dxa"/>
        <w:bottom w:w="0" w:type="dxa"/>
        <w:right w:w="108" w:type="dxa"/>
      </w:tblCellMar>
    </w:tblPr>
  </w:style>
  <w:style w:type="table" w:customStyle="1" w:styleId="a2">
    <w:basedOn w:val="TableNormal1"/>
    <w:rsid w:val="00C73464"/>
    <w:tblPr>
      <w:tblStyleRowBandSize w:val="1"/>
      <w:tblStyleColBandSize w:val="1"/>
      <w:tblCellMar>
        <w:top w:w="0" w:type="dxa"/>
        <w:left w:w="108" w:type="dxa"/>
        <w:bottom w:w="0" w:type="dxa"/>
        <w:right w:w="108" w:type="dxa"/>
      </w:tblCellMar>
    </w:tblPr>
  </w:style>
  <w:style w:type="table" w:customStyle="1" w:styleId="a3">
    <w:basedOn w:val="TableNormal1"/>
    <w:rsid w:val="00C73464"/>
    <w:tblPr>
      <w:tblStyleRowBandSize w:val="1"/>
      <w:tblStyleColBandSize w:val="1"/>
      <w:tblCellMar>
        <w:top w:w="0" w:type="dxa"/>
        <w:left w:w="108" w:type="dxa"/>
        <w:bottom w:w="0" w:type="dxa"/>
        <w:right w:w="108" w:type="dxa"/>
      </w:tblCellMar>
    </w:tblPr>
  </w:style>
  <w:style w:type="table" w:customStyle="1" w:styleId="a4">
    <w:basedOn w:val="TableNormal1"/>
    <w:rsid w:val="00C73464"/>
    <w:tblPr>
      <w:tblStyleRowBandSize w:val="1"/>
      <w:tblStyleColBandSize w:val="1"/>
      <w:tblCellMar>
        <w:top w:w="0" w:type="dxa"/>
        <w:left w:w="108" w:type="dxa"/>
        <w:bottom w:w="0" w:type="dxa"/>
        <w:right w:w="108" w:type="dxa"/>
      </w:tblCellMar>
    </w:tblPr>
  </w:style>
  <w:style w:type="table" w:customStyle="1" w:styleId="a5">
    <w:basedOn w:val="TableNormal1"/>
    <w:rsid w:val="00C73464"/>
    <w:tblPr>
      <w:tblStyleRowBandSize w:val="1"/>
      <w:tblStyleColBandSize w:val="1"/>
      <w:tblCellMar>
        <w:top w:w="0" w:type="dxa"/>
        <w:left w:w="108" w:type="dxa"/>
        <w:bottom w:w="0" w:type="dxa"/>
        <w:right w:w="108" w:type="dxa"/>
      </w:tblCellMar>
    </w:tblPr>
  </w:style>
  <w:style w:type="table" w:customStyle="1" w:styleId="a6">
    <w:basedOn w:val="TableNormal1"/>
    <w:rsid w:val="00C73464"/>
    <w:tblPr>
      <w:tblStyleRowBandSize w:val="1"/>
      <w:tblStyleColBandSize w:val="1"/>
      <w:tblCellMar>
        <w:top w:w="0" w:type="dxa"/>
        <w:left w:w="108" w:type="dxa"/>
        <w:bottom w:w="0" w:type="dxa"/>
        <w:right w:w="108" w:type="dxa"/>
      </w:tblCellMar>
    </w:tblPr>
  </w:style>
  <w:style w:type="table" w:customStyle="1" w:styleId="a7">
    <w:basedOn w:val="TableNormal1"/>
    <w:rsid w:val="00C73464"/>
    <w:tblPr>
      <w:tblStyleRowBandSize w:val="1"/>
      <w:tblStyleColBandSize w:val="1"/>
      <w:tblCellMar>
        <w:top w:w="0" w:type="dxa"/>
        <w:left w:w="108" w:type="dxa"/>
        <w:bottom w:w="0" w:type="dxa"/>
        <w:right w:w="108" w:type="dxa"/>
      </w:tblCellMar>
    </w:tblPr>
  </w:style>
  <w:style w:type="table" w:customStyle="1" w:styleId="a8">
    <w:basedOn w:val="TableNormal1"/>
    <w:rsid w:val="00C73464"/>
    <w:tblPr>
      <w:tblStyleRowBandSize w:val="1"/>
      <w:tblStyleColBandSize w:val="1"/>
      <w:tblCellMar>
        <w:top w:w="0" w:type="dxa"/>
        <w:left w:w="108" w:type="dxa"/>
        <w:bottom w:w="0" w:type="dxa"/>
        <w:right w:w="108" w:type="dxa"/>
      </w:tblCellMar>
    </w:tblPr>
  </w:style>
  <w:style w:type="table" w:customStyle="1" w:styleId="a9">
    <w:basedOn w:val="TableNormal1"/>
    <w:rsid w:val="00C73464"/>
    <w:tblPr>
      <w:tblStyleRowBandSize w:val="1"/>
      <w:tblStyleColBandSize w:val="1"/>
      <w:tblCellMar>
        <w:top w:w="0" w:type="dxa"/>
        <w:left w:w="108" w:type="dxa"/>
        <w:bottom w:w="0" w:type="dxa"/>
        <w:right w:w="108" w:type="dxa"/>
      </w:tblCellMar>
    </w:tblPr>
  </w:style>
  <w:style w:type="table" w:customStyle="1" w:styleId="aa">
    <w:basedOn w:val="TableNormal1"/>
    <w:rsid w:val="00C73464"/>
    <w:tblPr>
      <w:tblStyleRowBandSize w:val="1"/>
      <w:tblStyleColBandSize w:val="1"/>
      <w:tblCellMar>
        <w:top w:w="0" w:type="dxa"/>
        <w:left w:w="108" w:type="dxa"/>
        <w:bottom w:w="0" w:type="dxa"/>
        <w:right w:w="108" w:type="dxa"/>
      </w:tblCellMar>
    </w:tblPr>
  </w:style>
  <w:style w:type="table" w:customStyle="1" w:styleId="ab">
    <w:basedOn w:val="TableNormal1"/>
    <w:rsid w:val="00C73464"/>
    <w:tblPr>
      <w:tblStyleRowBandSize w:val="1"/>
      <w:tblStyleColBandSize w:val="1"/>
      <w:tblCellMar>
        <w:top w:w="0" w:type="dxa"/>
        <w:left w:w="108" w:type="dxa"/>
        <w:bottom w:w="0" w:type="dxa"/>
        <w:right w:w="108" w:type="dxa"/>
      </w:tblCellMar>
    </w:tblPr>
  </w:style>
  <w:style w:type="table" w:customStyle="1" w:styleId="ac">
    <w:basedOn w:val="TableNormal1"/>
    <w:rsid w:val="00C73464"/>
    <w:tblPr>
      <w:tblStyleRowBandSize w:val="1"/>
      <w:tblStyleColBandSize w:val="1"/>
      <w:tblCellMar>
        <w:top w:w="0" w:type="dxa"/>
        <w:left w:w="108" w:type="dxa"/>
        <w:bottom w:w="0" w:type="dxa"/>
        <w:right w:w="108" w:type="dxa"/>
      </w:tblCellMar>
    </w:tblPr>
  </w:style>
  <w:style w:type="table" w:customStyle="1" w:styleId="ad">
    <w:basedOn w:val="TableNormal1"/>
    <w:rsid w:val="00C73464"/>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2E70"/>
    <w:rPr>
      <w:rFonts w:ascii="Tahoma" w:hAnsi="Tahoma" w:cs="Tahoma"/>
      <w:sz w:val="16"/>
      <w:szCs w:val="16"/>
    </w:rPr>
  </w:style>
  <w:style w:type="character" w:customStyle="1" w:styleId="BalloonTextChar">
    <w:name w:val="Balloon Text Char"/>
    <w:basedOn w:val="DefaultParagraphFont"/>
    <w:link w:val="BalloonText"/>
    <w:uiPriority w:val="99"/>
    <w:semiHidden/>
    <w:rsid w:val="001F2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808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1457</Words>
  <Characters>8307</Characters>
  <Application>Microsoft Office Word</Application>
  <DocSecurity>0</DocSecurity>
  <Lines>69</Lines>
  <Paragraphs>19</Paragraphs>
  <ScaleCrop>false</ScaleCrop>
  <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12</cp:revision>
  <dcterms:created xsi:type="dcterms:W3CDTF">2017-11-16T09:17:00Z</dcterms:created>
  <dcterms:modified xsi:type="dcterms:W3CDTF">2018-09-23T14:07:00Z</dcterms:modified>
</cp:coreProperties>
</file>