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0E" w:rsidRPr="004C00BC" w:rsidRDefault="004C00BC" w:rsidP="004C00BC">
      <w:pPr>
        <w:jc w:val="center"/>
        <w:rPr>
          <w:b/>
          <w:bCs/>
          <w:sz w:val="28"/>
          <w:szCs w:val="28"/>
          <w:rtl/>
        </w:rPr>
      </w:pPr>
      <w:r w:rsidRPr="004C00BC">
        <w:rPr>
          <w:rFonts w:hint="cs"/>
          <w:b/>
          <w:bCs/>
          <w:sz w:val="28"/>
          <w:szCs w:val="28"/>
          <w:rtl/>
        </w:rPr>
        <w:t>مقرر أخلاق المهنة 150 دار -1</w:t>
      </w:r>
    </w:p>
    <w:tbl>
      <w:tblPr>
        <w:tblpPr w:leftFromText="180" w:rightFromText="180" w:vertAnchor="text" w:horzAnchor="margin" w:tblpXSpec="right" w:tblpY="450"/>
        <w:bidiVisual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439"/>
        <w:gridCol w:w="2625"/>
        <w:gridCol w:w="4395"/>
      </w:tblGrid>
      <w:tr w:rsidR="00A47FB1" w:rsidRPr="004C00BC" w:rsidTr="00A47FB1">
        <w:trPr>
          <w:trHeight w:val="20"/>
        </w:trPr>
        <w:tc>
          <w:tcPr>
            <w:tcW w:w="15168" w:type="dxa"/>
            <w:gridSpan w:val="4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نواتج التعلم في المقرر ومجالات التعلم :</w:t>
            </w: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م</w:t>
            </w:r>
          </w:p>
        </w:tc>
        <w:tc>
          <w:tcPr>
            <w:tcW w:w="743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مخرجات التعلم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 xml:space="preserve"> للمقرر وفقاً لمجالات الإطار الوطني ل</w:t>
            </w: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لمؤهلات</w:t>
            </w:r>
          </w:p>
        </w:tc>
        <w:tc>
          <w:tcPr>
            <w:tcW w:w="2625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استراتيجيات تدريس المقرر </w:t>
            </w:r>
          </w:p>
        </w:tc>
        <w:tc>
          <w:tcPr>
            <w:tcW w:w="4395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طرق 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التقويم ل</w:t>
            </w: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لمقرر الدراسي</w:t>
            </w: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</w:p>
        </w:tc>
        <w:tc>
          <w:tcPr>
            <w:tcW w:w="14459" w:type="dxa"/>
            <w:gridSpan w:val="3"/>
            <w:shd w:val="clear" w:color="auto" w:fill="D9D9D9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المعارف</w:t>
            </w:r>
          </w:p>
        </w:tc>
      </w:tr>
      <w:tr w:rsidR="00A47FB1" w:rsidRPr="004C00BC" w:rsidTr="00A47FB1">
        <w:trPr>
          <w:trHeight w:val="513"/>
        </w:trPr>
        <w:tc>
          <w:tcPr>
            <w:tcW w:w="70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1</w:t>
            </w:r>
          </w:p>
        </w:tc>
        <w:tc>
          <w:tcPr>
            <w:tcW w:w="743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يعُرف المفاهيم المرتبطة بأخلاقيات 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المهنة.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المحاضرة المطورة التعلم التعاوني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 xml:space="preserve">اختبار تحريري </w:t>
            </w:r>
          </w:p>
        </w:tc>
      </w:tr>
      <w:tr w:rsidR="00A47FB1" w:rsidRPr="004C00BC" w:rsidTr="00A47FB1">
        <w:trPr>
          <w:trHeight w:val="57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2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يذكر حقوقه الوظيفية وواجباته نحو العمل في ضوء الأنظمة السعودية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 xml:space="preserve"> وطرق بناء الحياة الايجابية الوظيفية.</w:t>
            </w:r>
            <w:bookmarkStart w:id="0" w:name="_GoBack"/>
            <w:bookmarkEnd w:id="0"/>
          </w:p>
        </w:tc>
        <w:tc>
          <w:tcPr>
            <w:tcW w:w="2625" w:type="dxa"/>
            <w:vMerge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</w:p>
        </w:tc>
        <w:tc>
          <w:tcPr>
            <w:tcW w:w="14459" w:type="dxa"/>
            <w:gridSpan w:val="3"/>
            <w:shd w:val="clear" w:color="auto" w:fill="D9D9D9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المهارات الادراكية الذهنية </w:t>
            </w: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3</w:t>
            </w:r>
          </w:p>
        </w:tc>
        <w:tc>
          <w:tcPr>
            <w:tcW w:w="743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يميز بين الأخلاق 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المحمودة</w:t>
            </w: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 وال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أ</w:t>
            </w: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خلاق غير 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المحمودة في</w:t>
            </w: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 مجال 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العمل.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المناقشة</w:t>
            </w:r>
          </w:p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التعلم التعاوني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</w:p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 xml:space="preserve">اختبار تحريري </w:t>
            </w: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743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 يميز بين محددات السلوك 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الإنساني.</w:t>
            </w:r>
          </w:p>
        </w:tc>
        <w:tc>
          <w:tcPr>
            <w:tcW w:w="2625" w:type="dxa"/>
            <w:vMerge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5</w:t>
            </w:r>
          </w:p>
        </w:tc>
        <w:tc>
          <w:tcPr>
            <w:tcW w:w="7439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يميز بين القيم الأخلاقية والمرجعيات التي تقوم عليها أخلاقيات المهنة.</w:t>
            </w:r>
          </w:p>
        </w:tc>
        <w:tc>
          <w:tcPr>
            <w:tcW w:w="2625" w:type="dxa"/>
            <w:vMerge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shd w:val="clear" w:color="auto" w:fill="F2F2F2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</w:p>
        </w:tc>
        <w:tc>
          <w:tcPr>
            <w:tcW w:w="14459" w:type="dxa"/>
            <w:gridSpan w:val="3"/>
            <w:shd w:val="clear" w:color="auto" w:fill="D9D9D9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مهارات 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التعامل مع الاخرين</w:t>
            </w: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 وتحمل المسئولية</w:t>
            </w: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7439" w:type="dxa"/>
            <w:tcBorders>
              <w:left w:val="single" w:sz="4" w:space="0" w:color="auto"/>
            </w:tcBorders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يقيم علاقات جيدة مع أقرانه ومع أساتذته</w:t>
            </w: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eastAsia"/>
                <w:b/>
                <w:bCs/>
                <w:sz w:val="28"/>
                <w:szCs w:val="28"/>
                <w:rtl/>
                <w:lang w:val="en-AU"/>
              </w:rPr>
              <w:t>التعلم</w:t>
            </w: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 xml:space="preserve"> المدمج</w:t>
            </w:r>
          </w:p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 xml:space="preserve">حلقات نقاش 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بطاقة ملاحظة</w:t>
            </w: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7</w:t>
            </w:r>
          </w:p>
        </w:tc>
        <w:tc>
          <w:tcPr>
            <w:tcW w:w="7439" w:type="dxa"/>
            <w:tcBorders>
              <w:left w:val="single" w:sz="4" w:space="0" w:color="auto"/>
            </w:tcBorders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يتحمل مسؤولية   تعلمه</w:t>
            </w:r>
          </w:p>
        </w:tc>
        <w:tc>
          <w:tcPr>
            <w:tcW w:w="2625" w:type="dxa"/>
            <w:vMerge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</w:p>
        </w:tc>
        <w:tc>
          <w:tcPr>
            <w:tcW w:w="14459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مهارات التواصل، وتقنية المعلومات والمهارات العددية</w:t>
            </w:r>
          </w:p>
        </w:tc>
      </w:tr>
      <w:tr w:rsidR="00A47FB1" w:rsidRPr="004C00BC" w:rsidTr="00A47FB1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8</w:t>
            </w:r>
          </w:p>
        </w:tc>
        <w:tc>
          <w:tcPr>
            <w:tcW w:w="7439" w:type="dxa"/>
            <w:tcBorders>
              <w:left w:val="single" w:sz="4" w:space="0" w:color="auto"/>
            </w:tcBorders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يوظف مهارات التواصل وتقنية المعلومات في تعلمه.</w:t>
            </w:r>
          </w:p>
        </w:tc>
        <w:tc>
          <w:tcPr>
            <w:tcW w:w="2625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التعلم المدمج</w:t>
            </w:r>
          </w:p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حلقات نقاش</w:t>
            </w:r>
          </w:p>
        </w:tc>
        <w:tc>
          <w:tcPr>
            <w:tcW w:w="4395" w:type="dxa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بطاقة ملاحظة</w:t>
            </w:r>
          </w:p>
        </w:tc>
      </w:tr>
      <w:tr w:rsidR="00A47FB1" w:rsidRPr="004C00BC" w:rsidTr="00A47FB1">
        <w:trPr>
          <w:trHeight w:val="475"/>
        </w:trPr>
        <w:tc>
          <w:tcPr>
            <w:tcW w:w="15168" w:type="dxa"/>
            <w:gridSpan w:val="4"/>
            <w:shd w:val="clear" w:color="auto" w:fill="D9D9D9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المهارات النفس حركية </w:t>
            </w:r>
          </w:p>
        </w:tc>
      </w:tr>
      <w:tr w:rsidR="00A47FB1" w:rsidRPr="004C00BC" w:rsidTr="00A47FB1">
        <w:trPr>
          <w:trHeight w:val="20"/>
        </w:trPr>
        <w:tc>
          <w:tcPr>
            <w:tcW w:w="15168" w:type="dxa"/>
            <w:gridSpan w:val="4"/>
            <w:shd w:val="clear" w:color="auto" w:fill="auto"/>
          </w:tcPr>
          <w:p w:rsidR="00A47FB1" w:rsidRPr="004C00BC" w:rsidRDefault="00A47FB1" w:rsidP="00A47FB1">
            <w:pPr>
              <w:shd w:val="clear" w:color="auto" w:fill="FFFFFF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</w:pPr>
            <w:r w:rsidRPr="004C00B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لا توجد</w:t>
            </w:r>
          </w:p>
        </w:tc>
      </w:tr>
    </w:tbl>
    <w:p w:rsidR="004C00BC" w:rsidRDefault="004C00BC" w:rsidP="00A47FB1">
      <w:pPr>
        <w:spacing w:after="0"/>
        <w:jc w:val="center"/>
        <w:rPr>
          <w:rFonts w:hint="cs"/>
          <w:b/>
          <w:bCs/>
          <w:sz w:val="28"/>
          <w:szCs w:val="28"/>
          <w:rtl/>
        </w:rPr>
      </w:pPr>
      <w:r w:rsidRPr="004C00BC">
        <w:rPr>
          <w:rFonts w:hint="cs"/>
          <w:b/>
          <w:bCs/>
          <w:sz w:val="28"/>
          <w:szCs w:val="28"/>
          <w:rtl/>
        </w:rPr>
        <w:t>العام الجامعي 1438/1439هـ</w:t>
      </w:r>
    </w:p>
    <w:p w:rsidR="00A47FB1" w:rsidRPr="004C00BC" w:rsidRDefault="00A47FB1" w:rsidP="00A47FB1">
      <w:pPr>
        <w:tabs>
          <w:tab w:val="left" w:pos="5945"/>
          <w:tab w:val="left" w:pos="6785"/>
        </w:tabs>
        <w:rPr>
          <w:b/>
          <w:bCs/>
          <w:sz w:val="28"/>
          <w:szCs w:val="28"/>
        </w:rPr>
      </w:pPr>
      <w:r>
        <w:rPr>
          <w:sz w:val="28"/>
          <w:szCs w:val="28"/>
          <w:rtl/>
        </w:rPr>
        <w:tab/>
      </w:r>
    </w:p>
    <w:sectPr w:rsidR="00A47FB1" w:rsidRPr="004C00BC" w:rsidSect="00A47FB1">
      <w:pgSz w:w="16838" w:h="11906" w:orient="landscape"/>
      <w:pgMar w:top="85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3"/>
    <w:rsid w:val="001A262D"/>
    <w:rsid w:val="001A6A0E"/>
    <w:rsid w:val="00200163"/>
    <w:rsid w:val="002E7EB3"/>
    <w:rsid w:val="003C0E3B"/>
    <w:rsid w:val="004C00BC"/>
    <w:rsid w:val="00A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ahmad elbaz ismail</dc:creator>
  <cp:keywords/>
  <dc:description/>
  <cp:lastModifiedBy>mohammed abdo mohammed saliem</cp:lastModifiedBy>
  <cp:revision>6</cp:revision>
  <dcterms:created xsi:type="dcterms:W3CDTF">2017-11-05T08:42:00Z</dcterms:created>
  <dcterms:modified xsi:type="dcterms:W3CDTF">2017-11-06T10:31:00Z</dcterms:modified>
</cp:coreProperties>
</file>