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B5913" w:rsidRDefault="005D79E7" w:rsidP="005D79E7">
      <w:pPr>
        <w:jc w:val="center"/>
        <w:rPr>
          <w:b/>
          <w:sz w:val="32"/>
          <w:szCs w:val="32"/>
          <w:rtl/>
        </w:rPr>
      </w:pPr>
      <w:r>
        <w:rPr>
          <w:b/>
          <w:sz w:val="32"/>
          <w:szCs w:val="32"/>
        </w:rPr>
        <w:t>FS/Session 2020-2021</w:t>
      </w: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FE5961" w:rsidRPr="005D2DDD" w:rsidTr="008B5913">
        <w:trPr>
          <w:trHeight w:val="506"/>
        </w:trPr>
        <w:tc>
          <w:tcPr>
            <w:tcW w:w="1366" w:type="pct"/>
            <w:vAlign w:val="center"/>
          </w:tcPr>
          <w:p w:rsidR="00FE5961" w:rsidRPr="005D2DDD" w:rsidRDefault="00FE5961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FE5961" w:rsidRDefault="00FE5961">
            <w:pPr>
              <w:rPr>
                <w:rFonts w:asciiTheme="majorBidi" w:eastAsia="Calibri" w:hAnsiTheme="majorBidi" w:cstheme="majorBidi"/>
                <w:b/>
                <w:sz w:val="30"/>
                <w:szCs w:val="30"/>
              </w:rPr>
            </w:pPr>
            <w:r>
              <w:rPr>
                <w:rFonts w:asciiTheme="majorBidi" w:eastAsia="Calibri" w:hAnsiTheme="majorBidi" w:cstheme="majorBidi"/>
                <w:b/>
                <w:sz w:val="30"/>
                <w:szCs w:val="30"/>
              </w:rPr>
              <w:t>Grammar</w:t>
            </w:r>
          </w:p>
        </w:tc>
      </w:tr>
      <w:tr w:rsidR="00FE5961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FE5961" w:rsidRPr="005D2DDD" w:rsidRDefault="00FE5961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FE5961" w:rsidRDefault="00FE5961">
            <w:pPr>
              <w:rPr>
                <w:rFonts w:asciiTheme="majorBidi" w:eastAsia="Calibri" w:hAnsiTheme="majorBidi" w:cstheme="majorBidi"/>
                <w:b/>
                <w:sz w:val="30"/>
                <w:szCs w:val="30"/>
              </w:rPr>
            </w:pPr>
            <w:r>
              <w:rPr>
                <w:rFonts w:asciiTheme="majorBidi" w:eastAsia="Calibri" w:hAnsiTheme="majorBidi" w:cstheme="majorBidi"/>
                <w:b/>
                <w:sz w:val="30"/>
                <w:szCs w:val="30"/>
              </w:rPr>
              <w:t>143 ENG-2</w:t>
            </w:r>
          </w:p>
        </w:tc>
      </w:tr>
      <w:tr w:rsidR="00FE5961" w:rsidRPr="005D2DDD" w:rsidTr="008B5913">
        <w:trPr>
          <w:trHeight w:val="506"/>
        </w:trPr>
        <w:tc>
          <w:tcPr>
            <w:tcW w:w="1366" w:type="pct"/>
            <w:vAlign w:val="center"/>
          </w:tcPr>
          <w:p w:rsidR="00FE5961" w:rsidRPr="005D2DDD" w:rsidRDefault="00FE5961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FE5961" w:rsidRDefault="00FE5961">
            <w:pPr>
              <w:rPr>
                <w:rFonts w:asciiTheme="majorBidi" w:eastAsia="Calibri" w:hAnsiTheme="majorBidi" w:cstheme="majorBidi"/>
                <w:b/>
                <w:sz w:val="30"/>
                <w:szCs w:val="30"/>
              </w:rPr>
            </w:pPr>
            <w:r>
              <w:rPr>
                <w:rFonts w:asciiTheme="majorBidi" w:eastAsia="Calibri" w:hAnsiTheme="majorBidi" w:cstheme="majorBidi"/>
                <w:b/>
                <w:sz w:val="30"/>
                <w:szCs w:val="30"/>
              </w:rPr>
              <w:t>Preparatory Year</w:t>
            </w:r>
          </w:p>
        </w:tc>
      </w:tr>
      <w:tr w:rsidR="00FE5961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FE5961" w:rsidRPr="005D2DDD" w:rsidRDefault="00FE5961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FE5961" w:rsidRDefault="00FE5961">
            <w:pPr>
              <w:rPr>
                <w:rFonts w:asciiTheme="majorBidi" w:eastAsia="Calibri" w:hAnsiTheme="majorBidi" w:cstheme="majorBidi"/>
                <w:b/>
                <w:sz w:val="30"/>
                <w:szCs w:val="30"/>
              </w:rPr>
            </w:pPr>
            <w:r>
              <w:rPr>
                <w:rFonts w:asciiTheme="majorBidi" w:eastAsia="Calibri" w:hAnsiTheme="majorBidi" w:cstheme="majorBidi"/>
                <w:b/>
                <w:sz w:val="30"/>
                <w:szCs w:val="30"/>
              </w:rPr>
              <w:t>English Skills</w:t>
            </w:r>
          </w:p>
        </w:tc>
      </w:tr>
      <w:tr w:rsidR="00FE5961" w:rsidRPr="005D2DDD" w:rsidTr="008B5913">
        <w:trPr>
          <w:trHeight w:val="506"/>
        </w:trPr>
        <w:tc>
          <w:tcPr>
            <w:tcW w:w="1366" w:type="pct"/>
            <w:vAlign w:val="center"/>
          </w:tcPr>
          <w:p w:rsidR="00FE5961" w:rsidRDefault="00FE5961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FE5961" w:rsidRDefault="00FE596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Deanship of Preparatory Year</w:t>
            </w:r>
          </w:p>
        </w:tc>
      </w:tr>
      <w:tr w:rsidR="00FE5961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FE5961" w:rsidRPr="005D2DDD" w:rsidRDefault="00FE5961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FE5961" w:rsidRDefault="00FE5961">
            <w:pPr>
              <w:rPr>
                <w:rFonts w:asciiTheme="majorBidi" w:eastAsia="Calibri" w:hAnsiTheme="majorBidi" w:cstheme="majorBidi"/>
                <w:b/>
                <w:sz w:val="30"/>
                <w:szCs w:val="30"/>
              </w:rPr>
            </w:pPr>
            <w:r>
              <w:rPr>
                <w:rFonts w:asciiTheme="majorBidi" w:eastAsia="Calibri" w:hAnsiTheme="majorBidi" w:cstheme="majorBidi"/>
                <w:b/>
                <w:sz w:val="30"/>
                <w:szCs w:val="30"/>
              </w:rPr>
              <w:t>Najran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5D366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5D366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5D366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5D366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5D366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5D366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5D366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5D366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5D366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5D366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5D366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5D366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5D366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5D366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5D366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5D366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5D366B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629"/>
        <w:gridCol w:w="270"/>
        <w:gridCol w:w="1703"/>
        <w:gridCol w:w="238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5D79E7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2843DA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2843DA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2843DA">
        <w:trPr>
          <w:trHeight w:val="340"/>
          <w:jc w:val="center"/>
        </w:trPr>
        <w:tc>
          <w:tcPr>
            <w:tcW w:w="7073" w:type="dxa"/>
            <w:gridSpan w:val="1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2843DA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  <w:r w:rsidR="002843DA">
              <w:rPr>
                <w:b/>
                <w:bCs/>
              </w:rPr>
              <w:t xml:space="preserve">  Level 1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2843DA">
              <w:rPr>
                <w:b/>
                <w:bCs/>
              </w:rPr>
              <w:t xml:space="preserve"> NA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2843DA">
              <w:rPr>
                <w:b/>
                <w:bCs/>
              </w:rPr>
              <w:t xml:space="preserve"> NA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2843DA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2843DA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317D15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2359E" w:rsidRPr="000274EF" w:rsidRDefault="002843DA" w:rsidP="00317D1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56</w:t>
            </w:r>
          </w:p>
        </w:tc>
      </w:tr>
      <w:tr w:rsidR="0072359E" w:rsidRPr="0019322E" w:rsidTr="00317D1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2359E" w:rsidRPr="000274EF" w:rsidRDefault="0072359E" w:rsidP="00317D1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317D1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2359E" w:rsidRPr="000274EF" w:rsidRDefault="0072359E" w:rsidP="00317D1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317D1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2359E" w:rsidRPr="000274EF" w:rsidRDefault="0072359E" w:rsidP="00317D1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317D1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2843DA" w:rsidP="00317D1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56</w:t>
            </w:r>
          </w:p>
        </w:tc>
      </w:tr>
    </w:tbl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</w:p>
          <w:p w:rsidR="00AA1554" w:rsidRPr="00743E1A" w:rsidRDefault="002843DA" w:rsidP="00C10B4C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This course provides students with the basic elements of English sentences including parts of speech, word order, verb tenses, comparatives, gerunds and infinitives and sentence structures. The course </w:t>
            </w:r>
            <w:r w:rsidR="005D79E7">
              <w:rPr>
                <w:rFonts w:ascii="Comic Sans MS" w:hAnsi="Comic Sans MS"/>
                <w:b/>
                <w:bCs/>
                <w:sz w:val="20"/>
                <w:szCs w:val="20"/>
              </w:rPr>
              <w:t>starts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with simple and basic rules of English grammar to constructing accurate, </w:t>
            </w:r>
            <w:r w:rsidR="00C10B4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simple,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complex sentences. The course engages and motivates students to acquire native-like grammatical competence towards more comprehension and mastering English. In addition, the course also prompts students to use the grammar in activities that encourage effective communication. 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="001D157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Pr="00C036B4" w:rsidRDefault="00C036B4" w:rsidP="00C10B4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036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The main objective of the course is to </w:t>
            </w:r>
            <w:r w:rsidR="002843DA">
              <w:rPr>
                <w:rFonts w:ascii="Comic Sans MS" w:hAnsi="Comic Sans MS"/>
                <w:b/>
                <w:bCs/>
                <w:sz w:val="20"/>
                <w:szCs w:val="20"/>
              </w:rPr>
              <w:t>help students achieve knowledge of English grammar (grammatical competence) towards promoting the communicative competence of the students to meet the needs at the college level.</w:t>
            </w:r>
          </w:p>
          <w:p w:rsidR="005922AF" w:rsidRPr="00C036B4" w:rsidRDefault="005922AF" w:rsidP="008B591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6974"/>
        <w:gridCol w:w="1747"/>
      </w:tblGrid>
      <w:tr w:rsidR="006A74AB" w:rsidRPr="005D2DDD" w:rsidTr="00115A45">
        <w:trPr>
          <w:tblHeader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115A4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A74AB" w:rsidRPr="00B4292A" w:rsidRDefault="00E72B00" w:rsidP="008C0DE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 identify grammatical categories and concepts like articles, verbs, tenses, nouns, pronouns, adjectives, adverbs, prepositions qualifiers, conjunctions, clauses, sentences, etc.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14BAC" w:rsidRPr="00B4292A" w:rsidRDefault="00D14BAC" w:rsidP="0083397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To  </w:t>
            </w:r>
            <w:r w:rsidR="0083397E">
              <w:rPr>
                <w:rFonts w:ascii="Comic Sans MS" w:hAnsi="Comic Sans MS"/>
                <w:b/>
                <w:bCs/>
                <w:sz w:val="20"/>
                <w:szCs w:val="20"/>
              </w:rPr>
              <w:t>produce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correct phrases, clauses, sentences, etc.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14BAC" w:rsidRPr="00B4292A" w:rsidRDefault="00D14BAC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D14BAC" w:rsidRPr="00B4292A" w:rsidRDefault="00D14BAC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D14BAC" w:rsidRPr="00E02FB7" w:rsidRDefault="00D14BAC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D14BAC" w:rsidRPr="00E02FB7" w:rsidRDefault="00D14BAC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14BAC" w:rsidRPr="00B4292A" w:rsidRDefault="00D14BAC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 choose correct articles, prepositions, verbs, tenses, adjectives, adverbs, conjunctions, clauses, etc.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14BAC" w:rsidRPr="00B4292A" w:rsidRDefault="00D14BAC" w:rsidP="00A61ED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To </w:t>
            </w:r>
            <w:r w:rsidR="006F09B0">
              <w:rPr>
                <w:rFonts w:ascii="Comic Sans MS" w:hAnsi="Comic Sans MS"/>
                <w:b/>
                <w:bCs/>
                <w:sz w:val="20"/>
                <w:szCs w:val="20"/>
              </w:rPr>
              <w:t>express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61ED4">
              <w:rPr>
                <w:rFonts w:ascii="Comic Sans MS" w:hAnsi="Comic Sans MS"/>
                <w:b/>
                <w:bCs/>
                <w:sz w:val="20"/>
                <w:szCs w:val="20"/>
              </w:rPr>
              <w:t>appropriately (using</w:t>
            </w:r>
            <w:r w:rsidR="008D70D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English grammar contexts</w:t>
            </w:r>
            <w:r w:rsidR="00A61ED4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 w:rsidR="008D70D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 communicative study situations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14BAC" w:rsidRPr="00B4292A" w:rsidRDefault="00D14BAC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D14BAC" w:rsidRPr="00B4292A" w:rsidRDefault="00D14BAC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D14BAC" w:rsidRPr="00E02FB7" w:rsidRDefault="00D14BAC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D14BAC" w:rsidRPr="00382343" w:rsidRDefault="00D14BAC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14BAC" w:rsidRPr="00B4292A" w:rsidRDefault="00D14BAC" w:rsidP="006A74AB">
            <w:pPr>
              <w:jc w:val="lowKashida"/>
              <w:rPr>
                <w:rFonts w:asciiTheme="majorBidi" w:hAnsiTheme="majorBidi" w:cstheme="majorBidi"/>
              </w:rPr>
            </w:pPr>
            <w:r w:rsidRPr="00F065C8">
              <w:rPr>
                <w:rFonts w:ascii="Comic Sans MS" w:hAnsi="Comic Sans MS"/>
                <w:b/>
                <w:bCs/>
                <w:sz w:val="20"/>
                <w:szCs w:val="20"/>
              </w:rPr>
              <w:t>To submit the assignments, progress tests, quizzes on time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14BAC" w:rsidRPr="00B4292A" w:rsidRDefault="00D14BAC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14BAC" w:rsidRPr="00B4292A" w:rsidRDefault="00D14BAC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  <w:tr w:rsidR="00D14BA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14BAC" w:rsidRPr="00B4292A" w:rsidRDefault="00D14BAC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4BAC" w:rsidRPr="00B4292A" w:rsidRDefault="00D14BAC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:rsidTr="00317D15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43DA" w:rsidRDefault="002843DA" w:rsidP="002843D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Chapter</w:t>
            </w:r>
            <w:r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 xml:space="preserve"> 1:</w:t>
            </w:r>
          </w:p>
          <w:p w:rsidR="002843DA" w:rsidRDefault="002843DA" w:rsidP="002843DA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1:  The Verb Be</w:t>
            </w:r>
          </w:p>
          <w:p w:rsidR="002843DA" w:rsidRDefault="002843DA" w:rsidP="002843DA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2:  The Simple Present</w:t>
            </w:r>
          </w:p>
          <w:p w:rsidR="003B2E79" w:rsidRPr="00DE07AD" w:rsidRDefault="002843DA" w:rsidP="002843DA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3:  Personal Pronouns, Possessive Adjectives and Pronoun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2843DA" w:rsidP="00317D1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17D15" w:rsidRPr="005D2DDD" w:rsidTr="00B068C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7D15" w:rsidRPr="00DE07AD" w:rsidRDefault="00317D15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Chapter 2: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2:  Questions with Whose:  Possessive Nouns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3:  The Present Continuous Tense</w:t>
            </w:r>
          </w:p>
          <w:p w:rsidR="00317D15" w:rsidRDefault="00317D15">
            <w:pPr>
              <w:bidi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4:    Modal Verbs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317D15" w:rsidRDefault="00317D15">
            <w:pPr>
              <w:bidi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</w:tr>
      <w:tr w:rsidR="00317D15" w:rsidRPr="005D2DDD" w:rsidTr="00B068C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7D15" w:rsidRPr="00DE07AD" w:rsidRDefault="00317D15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Chapter 3</w:t>
            </w:r>
            <w:r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>: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1:  Nouns and Expressions of Quantity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Part 2:  Comparisons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317D15" w:rsidRDefault="00317D15">
            <w:pPr>
              <w:bidi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317D15" w:rsidRPr="005D2DDD" w:rsidTr="00B068C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7D15" w:rsidRPr="00DE07AD" w:rsidRDefault="00317D15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Chapter 4</w:t>
            </w:r>
            <w:r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>: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1:  Future Verb Forms: B. Simple Future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2:  Phrasal Verbs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Part 3:  Prepositions of Place and Time </w:t>
            </w:r>
          </w:p>
          <w:p w:rsidR="00317D15" w:rsidRDefault="00317D15">
            <w:pPr>
              <w:bidi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4:  Articles: a, an, the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317D15" w:rsidRDefault="00317D15">
            <w:pPr>
              <w:bidi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</w:tr>
      <w:tr w:rsidR="00317D15" w:rsidRPr="005D2DDD" w:rsidTr="00B068C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7D15" w:rsidRPr="00DE07AD" w:rsidRDefault="00317D15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Chapter 5</w:t>
            </w:r>
            <w:r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>: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1:  The Simple Past Tense(1)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2:  The Simple Past Tense(2)</w:t>
            </w:r>
          </w:p>
          <w:p w:rsidR="00317D15" w:rsidRDefault="00317D15">
            <w:pPr>
              <w:bidi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3 :  Connecting Words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317D15" w:rsidRDefault="00317D15">
            <w:pPr>
              <w:bidi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</w:tr>
      <w:tr w:rsidR="00317D15" w:rsidRPr="005D2DDD" w:rsidTr="00B068C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D15" w:rsidRPr="00DE07AD" w:rsidRDefault="00317D15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Chapter 6</w:t>
            </w:r>
            <w:r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>: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1:  The Present Perfect Tense</w:t>
            </w:r>
          </w:p>
          <w:p w:rsidR="00317D15" w:rsidRDefault="00317D15">
            <w:pPr>
              <w:bidi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2:  Superlatives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17D15" w:rsidRDefault="00317D15">
            <w:pPr>
              <w:bidi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317D15" w:rsidRPr="005D2DDD" w:rsidTr="00B068C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D15" w:rsidRDefault="00317D15" w:rsidP="003B2E79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Chapter 7 :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Part 2:  Reflexive Pronouns; Tag Questions</w:t>
            </w:r>
          </w:p>
          <w:p w:rsidR="00317D15" w:rsidRDefault="00317D15">
            <w:pPr>
              <w:bidi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3:  Relative Clauses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17D15" w:rsidRDefault="00317D15">
            <w:pPr>
              <w:bidi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6</w:t>
            </w:r>
          </w:p>
        </w:tc>
      </w:tr>
      <w:tr w:rsidR="00317D15" w:rsidRPr="005D2DDD" w:rsidTr="00B068C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D15" w:rsidRDefault="00317D15" w:rsidP="003B2E79">
            <w:pPr>
              <w:bidi/>
              <w:jc w:val="center"/>
            </w:pPr>
            <w:r>
              <w:lastRenderedPageBreak/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Chapter 8:</w:t>
            </w:r>
          </w:p>
          <w:p w:rsidR="00317D15" w:rsidRDefault="00317D15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1:  The Past Continuous Tense; the Simple</w:t>
            </w:r>
          </w:p>
          <w:p w:rsidR="00317D15" w:rsidRDefault="00317D15">
            <w:pPr>
              <w:bidi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Past vs. the Past Continuous Tense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17D15" w:rsidRDefault="00317D15">
            <w:pPr>
              <w:bidi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317D15" w:rsidRPr="005D2DDD" w:rsidTr="00B068C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D15" w:rsidRDefault="00317D15" w:rsidP="003B2E79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D15" w:rsidRDefault="00317D1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Chapter 9:</w:t>
            </w:r>
          </w:p>
          <w:p w:rsidR="00317D15" w:rsidRDefault="00317D1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1:The Present Perfect Tense(2)</w:t>
            </w:r>
          </w:p>
          <w:p w:rsidR="00317D15" w:rsidRDefault="00317D1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2: The Present Perfect Continuous Tense;</w:t>
            </w:r>
          </w:p>
          <w:p w:rsidR="00317D15" w:rsidRDefault="00317D15">
            <w:pPr>
              <w:bidi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the Present Perfect Continuous vs. the Present Perfect Tense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17D15" w:rsidRDefault="00317D15">
            <w:pPr>
              <w:bidi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</w:tr>
      <w:tr w:rsidR="00317D15" w:rsidRPr="005D2DDD" w:rsidTr="00B068C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D15" w:rsidRDefault="00317D15" w:rsidP="003B2E79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D15" w:rsidRDefault="00317D1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Chapter 10:</w:t>
            </w:r>
          </w:p>
          <w:p w:rsidR="00317D15" w:rsidRDefault="00317D1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1: Gerunds and Infinitives as Subjects</w:t>
            </w:r>
          </w:p>
          <w:p w:rsidR="00317D15" w:rsidRDefault="00317D15">
            <w:pPr>
              <w:bidi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 2: Gerunds and Prepositions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17D15" w:rsidRDefault="00317D15">
            <w:pPr>
              <w:bidi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3B2E79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317D15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437"/>
        <w:gridCol w:w="2284"/>
      </w:tblGrid>
      <w:tr w:rsidR="009C77F0" w:rsidRPr="005D2DDD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A61ED4" w:rsidRPr="005D2DDD" w:rsidTr="00352BD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1ED4" w:rsidRPr="00C76B1F" w:rsidRDefault="00A61ED4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A61ED4" w:rsidRPr="00B4292A" w:rsidRDefault="00A61ED4" w:rsidP="0014754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 identify grammatical categories and concepts like articles, verbs, tenses, nouns, pronouns, adjectives, adverbs, prepositions qualifiers, conjunctions, clauses, sentences, etc.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1ED4" w:rsidRDefault="00A61E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Tutorial, eliciting, pair and group work, task-learning activities.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1ED4" w:rsidRDefault="00A61ED4" w:rsidP="001651C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Midterm</w:t>
            </w:r>
            <w:r w:rsidR="001651CB">
              <w:rPr>
                <w:rFonts w:ascii="Comic Sans MS" w:hAnsi="Comic Sans MS"/>
                <w:b/>
                <w:bCs/>
                <w:sz w:val="20"/>
                <w:szCs w:val="20"/>
              </w:rPr>
              <w:t>(s)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, Continuous assessment,</w:t>
            </w:r>
          </w:p>
          <w:p w:rsidR="00A61ED4" w:rsidRDefault="00A61E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Final exams.</w:t>
            </w:r>
          </w:p>
        </w:tc>
      </w:tr>
      <w:tr w:rsidR="001651CB" w:rsidRPr="005D2DDD" w:rsidTr="00B3698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51CB" w:rsidRPr="00C76B1F" w:rsidRDefault="001651CB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651CB" w:rsidRPr="00B4292A" w:rsidRDefault="001651CB" w:rsidP="0014754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  produce correct phrases, clauses, sentences, etc.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51CB" w:rsidRDefault="001651CB" w:rsidP="00A61ED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Tutorial, pair and group work, task-learning activities.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51CB" w:rsidRDefault="001651CB" w:rsidP="001475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Midterm(s), Continuous assessment,</w:t>
            </w:r>
          </w:p>
          <w:p w:rsidR="001651CB" w:rsidRDefault="001651CB" w:rsidP="00147548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Final exams.</w:t>
            </w:r>
            <w:proofErr w:type="gramEnd"/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1651CB" w:rsidRPr="005D2DDD" w:rsidTr="00B37311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51CB" w:rsidRPr="00C76B1F" w:rsidRDefault="001651CB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1651CB" w:rsidRPr="00B4292A" w:rsidRDefault="001651CB" w:rsidP="0014754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 choose correct articles, prepositions, verbs, tenses, adjectives, adverbs, conjunctions, clauses, etc.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51CB" w:rsidRDefault="001651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Tutorial, pair and group work, task-learning activities.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51CB" w:rsidRDefault="001651CB" w:rsidP="001475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Midterm(s), Continuous assessment,</w:t>
            </w:r>
          </w:p>
          <w:p w:rsidR="001651CB" w:rsidRDefault="001651CB" w:rsidP="00147548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Final exams.</w:t>
            </w:r>
            <w:proofErr w:type="gramEnd"/>
          </w:p>
        </w:tc>
      </w:tr>
      <w:tr w:rsidR="001651CB" w:rsidRPr="005D2DDD" w:rsidTr="00B37311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51CB" w:rsidRPr="00C76B1F" w:rsidRDefault="001651CB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651CB" w:rsidRPr="00B4292A" w:rsidRDefault="001651CB" w:rsidP="0014754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 express appropriately (using English grammar contexts) in communicative study situations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51CB" w:rsidRDefault="001651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Tutorial, pair and group work, task-learning activities.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51CB" w:rsidRDefault="001651CB" w:rsidP="001475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Midterm(s), Continuous assessment,</w:t>
            </w:r>
          </w:p>
          <w:p w:rsidR="001651CB" w:rsidRDefault="001651CB" w:rsidP="00147548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Final exams.</w:t>
            </w:r>
            <w:proofErr w:type="gramEnd"/>
          </w:p>
        </w:tc>
      </w:tr>
      <w:tr w:rsidR="00317D15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17D15" w:rsidRPr="00C76B1F" w:rsidRDefault="00317D15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17D15" w:rsidRDefault="00317D1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17D15" w:rsidRDefault="00317D1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17D15" w:rsidRDefault="00317D1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F065C8" w:rsidRDefault="000C3F4F" w:rsidP="009C77F0">
            <w:pPr>
              <w:jc w:val="lowKashida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065C8">
              <w:rPr>
                <w:rFonts w:ascii="Comic Sans MS" w:hAnsi="Comic Sans MS"/>
                <w:b/>
                <w:bCs/>
                <w:sz w:val="20"/>
                <w:szCs w:val="20"/>
              </w:rPr>
              <w:t>To submit the assignments, progress tests, quizzes on time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F065C8" w:rsidRDefault="000C3F4F" w:rsidP="009C77F0">
            <w:pPr>
              <w:jc w:val="lowKashida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065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Assigning the task and motivating students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F065C8" w:rsidRDefault="000C3F4F" w:rsidP="009C77F0">
            <w:pPr>
              <w:jc w:val="lowKashida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065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Continuous assessment </w:t>
            </w:r>
          </w:p>
        </w:tc>
      </w:tr>
      <w:tr w:rsidR="000C3F4F" w:rsidRPr="005D2DDD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C3F4F" w:rsidRPr="00C76B1F" w:rsidRDefault="000C3F4F" w:rsidP="000C3F4F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C3F4F" w:rsidRPr="00C76B1F" w:rsidRDefault="000C3F4F" w:rsidP="000C3F4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C3F4F" w:rsidRPr="00DE07AD" w:rsidRDefault="000C3F4F" w:rsidP="000C3F4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C3F4F" w:rsidRPr="00DE07AD" w:rsidRDefault="000C3F4F" w:rsidP="000C3F4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BB466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466B" w:rsidRPr="009D1E6C" w:rsidRDefault="00BB466B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Pr="00DE07AD" w:rsidRDefault="00BB466B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Midt</w:t>
            </w:r>
            <w:r w:rsidRPr="00B375E8">
              <w:rPr>
                <w:b/>
                <w:bCs/>
              </w:rPr>
              <w:t>erm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Pr="00DE07AD" w:rsidRDefault="00BB466B" w:rsidP="0014754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9              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BB466B" w:rsidRPr="00DE07AD" w:rsidRDefault="00BB466B" w:rsidP="0014754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30 %</w:t>
            </w:r>
          </w:p>
        </w:tc>
      </w:tr>
      <w:tr w:rsidR="00BB466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466B" w:rsidRPr="009D1E6C" w:rsidRDefault="00BB466B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Pr="00DE07AD" w:rsidRDefault="00BB466B" w:rsidP="00147548">
            <w:pPr>
              <w:jc w:val="lowKashida"/>
              <w:rPr>
                <w:rFonts w:asciiTheme="majorBidi" w:hAnsiTheme="majorBidi" w:cstheme="majorBidi"/>
              </w:rPr>
            </w:pPr>
            <w:r w:rsidRPr="00D907D6">
              <w:rPr>
                <w:rFonts w:asciiTheme="majorBidi" w:hAnsiTheme="majorBidi" w:cstheme="majorBidi"/>
                <w:b/>
                <w:bCs/>
              </w:rPr>
              <w:t>Continuous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Pr="00DE07AD" w:rsidRDefault="00BB466B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 along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B466B" w:rsidRPr="00DE07AD" w:rsidRDefault="00BB466B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20 %</w:t>
            </w:r>
          </w:p>
        </w:tc>
      </w:tr>
      <w:tr w:rsidR="00BB466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466B" w:rsidRPr="009D1E6C" w:rsidRDefault="00BB466B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Pr="00DE07AD" w:rsidRDefault="00BB466B" w:rsidP="00147548">
            <w:pPr>
              <w:rPr>
                <w:rFonts w:asciiTheme="majorBidi" w:hAnsiTheme="majorBidi" w:cstheme="majorBidi"/>
              </w:rPr>
            </w:pPr>
            <w:r w:rsidRPr="00D907D6">
              <w:rPr>
                <w:rFonts w:asciiTheme="majorBidi" w:hAnsiTheme="majorBidi" w:cstheme="majorBidi"/>
                <w:b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Pr="00DE07AD" w:rsidRDefault="00BB466B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16-17-18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B466B" w:rsidRPr="00DE07AD" w:rsidRDefault="00BB466B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50 % </w:t>
            </w:r>
          </w:p>
        </w:tc>
      </w:tr>
      <w:tr w:rsidR="00BB466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466B" w:rsidRPr="009D1E6C" w:rsidRDefault="00BB466B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Default="00BB46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Default="00BB46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B466B" w:rsidRDefault="00BB46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466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466B" w:rsidRPr="009D1E6C" w:rsidRDefault="00BB466B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Pr="00DE07AD" w:rsidRDefault="00BB466B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Pr="00DE07AD" w:rsidRDefault="00BB466B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B466B" w:rsidRPr="00DE07AD" w:rsidRDefault="00BB466B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B466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466B" w:rsidRPr="009D1E6C" w:rsidRDefault="00BB466B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Pr="00DE07AD" w:rsidRDefault="00BB466B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466B" w:rsidRPr="00DE07AD" w:rsidRDefault="00BB466B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B466B" w:rsidRPr="00DE07AD" w:rsidRDefault="00BB466B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B466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466B" w:rsidRPr="009D1E6C" w:rsidRDefault="00BB466B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B466B" w:rsidRPr="00DE07AD" w:rsidRDefault="00BB466B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B466B" w:rsidRPr="00DE07AD" w:rsidRDefault="00BB466B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B466B" w:rsidRPr="00DE07AD" w:rsidRDefault="00BB466B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proofErr w:type="gramStart"/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  <w:proofErr w:type="gramEnd"/>
    </w:p>
    <w:p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317D15">
              <w:rPr>
                <w:rFonts w:ascii="Comic Sans MS" w:hAnsi="Comic Sans MS"/>
                <w:b/>
                <w:bCs/>
                <w:sz w:val="20"/>
                <w:szCs w:val="20"/>
              </w:rPr>
              <w:t>(office hours)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C17B5" w:rsidRPr="005D2DDD" w:rsidTr="007B1650">
        <w:trPr>
          <w:trHeight w:val="510"/>
        </w:trPr>
        <w:tc>
          <w:tcPr>
            <w:tcW w:w="2603" w:type="dxa"/>
            <w:vAlign w:val="center"/>
          </w:tcPr>
          <w:p w:rsidR="001C17B5" w:rsidRPr="005D2DDD" w:rsidRDefault="001C17B5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1C17B5" w:rsidRDefault="001C17B5" w:rsidP="001C17B5">
            <w:pPr>
              <w:pStyle w:val="ListParagraph"/>
              <w:numPr>
                <w:ilvl w:val="0"/>
                <w:numId w:val="161"/>
              </w:numPr>
              <w:ind w:right="43"/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Interactions 1 Grammar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Diamond Edition, 2012, by Elaine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Kirn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&amp; Darcy Jack</w:t>
            </w:r>
          </w:p>
        </w:tc>
      </w:tr>
      <w:tr w:rsidR="001C17B5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C17B5" w:rsidRPr="005D2DDD" w:rsidRDefault="001C17B5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C17B5" w:rsidRDefault="005D366B" w:rsidP="001C17B5">
            <w:pPr>
              <w:pStyle w:val="ListParagraph"/>
              <w:widowControl w:val="0"/>
              <w:numPr>
                <w:ilvl w:val="0"/>
                <w:numId w:val="162"/>
              </w:numPr>
              <w:spacing w:line="268" w:lineRule="exact"/>
            </w:pPr>
            <w:hyperlink r:id="rId11" w:history="1">
              <w:r w:rsidR="001C17B5">
                <w:rPr>
                  <w:rStyle w:val="Hyperlink"/>
                  <w:color w:val="0563C1"/>
                </w:rPr>
                <w:t>http://www.paradigmdev.eu/mosiac_fog/index.html</w:t>
              </w:r>
            </w:hyperlink>
          </w:p>
          <w:p w:rsidR="001C17B5" w:rsidRDefault="001C17B5" w:rsidP="001C17B5">
            <w:pPr>
              <w:pStyle w:val="ListParagraph"/>
              <w:numPr>
                <w:ilvl w:val="0"/>
                <w:numId w:val="162"/>
              </w:numPr>
              <w:ind w:right="43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Oxford Advanced Learner’s Dictionary – A. S. Hornby</w:t>
            </w:r>
          </w:p>
        </w:tc>
      </w:tr>
      <w:tr w:rsidR="001C17B5" w:rsidRPr="005D2DDD" w:rsidTr="007B1650">
        <w:trPr>
          <w:trHeight w:val="512"/>
        </w:trPr>
        <w:tc>
          <w:tcPr>
            <w:tcW w:w="2603" w:type="dxa"/>
            <w:vAlign w:val="center"/>
          </w:tcPr>
          <w:p w:rsidR="001C17B5" w:rsidRPr="00FE6640" w:rsidRDefault="001C17B5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1C17B5" w:rsidRDefault="005D366B" w:rsidP="001C17B5">
            <w:pPr>
              <w:pStyle w:val="ListParagraph"/>
              <w:widowControl w:val="0"/>
              <w:numPr>
                <w:ilvl w:val="0"/>
                <w:numId w:val="163"/>
              </w:numPr>
              <w:spacing w:line="268" w:lineRule="exact"/>
            </w:pPr>
            <w:hyperlink r:id="rId12" w:history="1">
              <w:r w:rsidR="001C17B5">
                <w:rPr>
                  <w:rStyle w:val="Hyperlink"/>
                </w:rPr>
                <w:t>https://www.youtube.com/watch?v=AVYfyTvc9KY</w:t>
              </w:r>
            </w:hyperlink>
          </w:p>
          <w:p w:rsidR="001C17B5" w:rsidRDefault="005D366B" w:rsidP="001C17B5">
            <w:pPr>
              <w:pStyle w:val="ListParagraph"/>
              <w:widowControl w:val="0"/>
              <w:numPr>
                <w:ilvl w:val="0"/>
                <w:numId w:val="163"/>
              </w:numPr>
              <w:spacing w:line="268" w:lineRule="exact"/>
            </w:pPr>
            <w:hyperlink r:id="rId13" w:history="1">
              <w:r w:rsidR="001C17B5">
                <w:rPr>
                  <w:rStyle w:val="Hyperlink"/>
                </w:rPr>
                <w:t>https://www.youtube.com/user/ShawEducation/videos</w:t>
              </w:r>
            </w:hyperlink>
          </w:p>
          <w:p w:rsidR="001C17B5" w:rsidRDefault="005D366B" w:rsidP="001C17B5">
            <w:pPr>
              <w:pStyle w:val="ListParagraph"/>
              <w:widowControl w:val="0"/>
              <w:numPr>
                <w:ilvl w:val="0"/>
                <w:numId w:val="163"/>
              </w:numPr>
              <w:spacing w:line="268" w:lineRule="exact"/>
              <w:rPr>
                <w:rFonts w:asciiTheme="majorBidi" w:hAnsiTheme="majorBidi" w:cstheme="majorBidi"/>
              </w:rPr>
            </w:pPr>
            <w:hyperlink r:id="rId14" w:history="1">
              <w:r w:rsidR="001C17B5">
                <w:rPr>
                  <w:rStyle w:val="Hyperlink"/>
                </w:rPr>
                <w:t>https://www.youtube.com/channel/UC_OskgZBoS4dAnVUgJVexcw</w:t>
              </w:r>
            </w:hyperlink>
          </w:p>
        </w:tc>
      </w:tr>
      <w:tr w:rsidR="001C17B5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C17B5" w:rsidRPr="00FE6640" w:rsidRDefault="001C17B5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C17B5" w:rsidRDefault="005D366B" w:rsidP="001C17B5">
            <w:pPr>
              <w:pStyle w:val="ListParagraph"/>
              <w:widowControl w:val="0"/>
              <w:numPr>
                <w:ilvl w:val="0"/>
                <w:numId w:val="163"/>
              </w:numPr>
              <w:spacing w:line="268" w:lineRule="exact"/>
              <w:rPr>
                <w:u w:val="single"/>
              </w:rPr>
            </w:pPr>
            <w:hyperlink r:id="rId15" w:history="1">
              <w:r w:rsidR="001C17B5">
                <w:rPr>
                  <w:rStyle w:val="Hyperlink"/>
                  <w:color w:val="0563C1"/>
                </w:rPr>
                <w:t>http://highered.mheducation.com/sites/0072330155/student_view0/index.html</w:t>
              </w:r>
            </w:hyperlink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1C17B5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C17B5" w:rsidRDefault="001C17B5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1C17B5" w:rsidRPr="005D2DDD" w:rsidRDefault="001C17B5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C17B5" w:rsidRDefault="001C17B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Available</w:t>
            </w:r>
          </w:p>
        </w:tc>
      </w:tr>
      <w:tr w:rsidR="001C17B5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17B5" w:rsidRPr="002E3EE3" w:rsidRDefault="001C17B5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1C17B5" w:rsidRPr="005D2DDD" w:rsidRDefault="001C17B5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17B5" w:rsidRDefault="001C17B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Available</w:t>
            </w:r>
          </w:p>
        </w:tc>
      </w:tr>
      <w:tr w:rsidR="001C17B5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C17B5" w:rsidRPr="002E3EE3" w:rsidRDefault="001C17B5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1C17B5" w:rsidRPr="00C36A18" w:rsidRDefault="001C17B5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C17B5" w:rsidRDefault="001C17B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Laptop required</w:t>
            </w:r>
          </w:p>
        </w:tc>
      </w:tr>
    </w:tbl>
    <w:p w:rsidR="001B5102" w:rsidRPr="00201296" w:rsidRDefault="001B5102" w:rsidP="001B5102">
      <w:pPr>
        <w:rPr>
          <w:sz w:val="16"/>
          <w:szCs w:val="16"/>
        </w:rPr>
      </w:pPr>
    </w:p>
    <w:p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C17B5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C17B5" w:rsidRDefault="001C17B5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Effectiveness of teaching and assessment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C17B5" w:rsidRDefault="001C17B5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17B5" w:rsidRDefault="001C17B5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Direct: Questionnaire</w:t>
            </w:r>
          </w:p>
        </w:tc>
      </w:tr>
      <w:tr w:rsidR="001C17B5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C17B5" w:rsidRDefault="001C17B5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Question paper review: FMT, SMT, FE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C17B5" w:rsidRDefault="001C17B5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Exam committee, course supervisor and two nominated teaching staff members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17B5" w:rsidRDefault="001C17B5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Direct: Checklist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,Quality ofl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Pr="00201296" w:rsidRDefault="002F56F0" w:rsidP="008B5913">
      <w:pPr>
        <w:rPr>
          <w:rFonts w:asciiTheme="majorBidi" w:hAnsiTheme="majorBidi" w:cstheme="majorBidi"/>
          <w:color w:val="C00000"/>
          <w:sz w:val="18"/>
          <w:szCs w:val="12"/>
          <w:lang w:bidi="ar-EG"/>
        </w:rPr>
      </w:pPr>
      <w:bookmarkStart w:id="19" w:name="_Toc521326972"/>
    </w:p>
    <w:p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1C17B5" w:rsidRPr="005D2DDD" w:rsidTr="00C87F43">
        <w:trPr>
          <w:trHeight w:val="340"/>
        </w:trPr>
        <w:tc>
          <w:tcPr>
            <w:tcW w:w="1132" w:type="pct"/>
            <w:vAlign w:val="center"/>
          </w:tcPr>
          <w:p w:rsidR="001C17B5" w:rsidRPr="005D2DDD" w:rsidRDefault="001C17B5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1C17B5" w:rsidRDefault="001C17B5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Department Council</w:t>
            </w:r>
          </w:p>
        </w:tc>
      </w:tr>
      <w:tr w:rsidR="001C17B5" w:rsidRPr="005D2DDD" w:rsidTr="00C87F43">
        <w:trPr>
          <w:trHeight w:val="340"/>
        </w:trPr>
        <w:tc>
          <w:tcPr>
            <w:tcW w:w="1132" w:type="pct"/>
            <w:vAlign w:val="center"/>
          </w:tcPr>
          <w:p w:rsidR="001C17B5" w:rsidRPr="005D2DDD" w:rsidRDefault="001C17B5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1C17B5" w:rsidRDefault="00E72B00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SF 41/42 - 1</w:t>
            </w:r>
          </w:p>
        </w:tc>
      </w:tr>
      <w:tr w:rsidR="001C17B5" w:rsidRPr="005D2DDD" w:rsidTr="00C87F43">
        <w:trPr>
          <w:trHeight w:val="340"/>
        </w:trPr>
        <w:tc>
          <w:tcPr>
            <w:tcW w:w="1132" w:type="pct"/>
            <w:vAlign w:val="center"/>
          </w:tcPr>
          <w:p w:rsidR="001C17B5" w:rsidRPr="005D2DDD" w:rsidRDefault="001C17B5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1C17B5" w:rsidRDefault="00E72B00">
            <w:pPr>
              <w:bidi/>
              <w:jc w:val="right"/>
              <w:rPr>
                <w:rFonts w:asciiTheme="majorBidi" w:hAnsiTheme="majorBidi" w:cstheme="majorBidi"/>
              </w:rPr>
            </w:pPr>
            <w:bookmarkStart w:id="22" w:name="_GoBack"/>
            <w:r w:rsidRPr="00F065C8">
              <w:rPr>
                <w:rFonts w:asciiTheme="majorBidi" w:hAnsiTheme="majorBidi" w:cstheme="majorBidi"/>
                <w:b/>
                <w:bCs/>
              </w:rPr>
              <w:t>30/8/2020</w:t>
            </w:r>
            <w:bookmarkEnd w:id="22"/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5F" w:rsidRDefault="00507A5F">
      <w:r>
        <w:separator/>
      </w:r>
    </w:p>
  </w:endnote>
  <w:endnote w:type="continuationSeparator" w:id="1">
    <w:p w:rsidR="00507A5F" w:rsidRDefault="0050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5D3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D366B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4097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" filled="f" stroked="f" strokeweight=".5pt">
              <v:path arrowok="t"/>
              <v:textbox>
                <w:txbxContent>
                  <w:p w:rsidR="008C6EC7" w:rsidRPr="00705C7E" w:rsidRDefault="005D366B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036B4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5F" w:rsidRDefault="00507A5F">
      <w:r>
        <w:separator/>
      </w:r>
    </w:p>
  </w:footnote>
  <w:footnote w:type="continuationSeparator" w:id="1">
    <w:p w:rsidR="00507A5F" w:rsidRDefault="00507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CE51F9"/>
    <w:multiLevelType w:val="hybridMultilevel"/>
    <w:tmpl w:val="EB4C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1307195B"/>
    <w:multiLevelType w:val="hybridMultilevel"/>
    <w:tmpl w:val="7216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3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2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4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C11179A"/>
    <w:multiLevelType w:val="hybridMultilevel"/>
    <w:tmpl w:val="5784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4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4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8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9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9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4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3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7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3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5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5"/>
  </w:num>
  <w:num w:numId="2">
    <w:abstractNumId w:val="35"/>
  </w:num>
  <w:num w:numId="3">
    <w:abstractNumId w:val="134"/>
  </w:num>
  <w:num w:numId="4">
    <w:abstractNumId w:val="17"/>
  </w:num>
  <w:num w:numId="5">
    <w:abstractNumId w:val="151"/>
  </w:num>
  <w:num w:numId="6">
    <w:abstractNumId w:val="114"/>
  </w:num>
  <w:num w:numId="7">
    <w:abstractNumId w:val="41"/>
  </w:num>
  <w:num w:numId="8">
    <w:abstractNumId w:val="7"/>
  </w:num>
  <w:num w:numId="9">
    <w:abstractNumId w:val="19"/>
  </w:num>
  <w:num w:numId="10">
    <w:abstractNumId w:val="3"/>
  </w:num>
  <w:num w:numId="11">
    <w:abstractNumId w:val="57"/>
  </w:num>
  <w:num w:numId="12">
    <w:abstractNumId w:val="11"/>
  </w:num>
  <w:num w:numId="13">
    <w:abstractNumId w:val="78"/>
  </w:num>
  <w:num w:numId="14">
    <w:abstractNumId w:val="33"/>
  </w:num>
  <w:num w:numId="15">
    <w:abstractNumId w:val="73"/>
  </w:num>
  <w:num w:numId="16">
    <w:abstractNumId w:val="64"/>
  </w:num>
  <w:num w:numId="17">
    <w:abstractNumId w:val="62"/>
  </w:num>
  <w:num w:numId="18">
    <w:abstractNumId w:val="155"/>
  </w:num>
  <w:num w:numId="19">
    <w:abstractNumId w:val="80"/>
  </w:num>
  <w:num w:numId="20">
    <w:abstractNumId w:val="101"/>
  </w:num>
  <w:num w:numId="21">
    <w:abstractNumId w:val="76"/>
  </w:num>
  <w:num w:numId="22">
    <w:abstractNumId w:val="28"/>
  </w:num>
  <w:num w:numId="23">
    <w:abstractNumId w:val="141"/>
  </w:num>
  <w:num w:numId="24">
    <w:abstractNumId w:val="85"/>
  </w:num>
  <w:num w:numId="25">
    <w:abstractNumId w:val="15"/>
  </w:num>
  <w:num w:numId="26">
    <w:abstractNumId w:val="82"/>
  </w:num>
  <w:num w:numId="27">
    <w:abstractNumId w:val="96"/>
  </w:num>
  <w:num w:numId="28">
    <w:abstractNumId w:val="98"/>
  </w:num>
  <w:num w:numId="29">
    <w:abstractNumId w:val="109"/>
  </w:num>
  <w:num w:numId="30">
    <w:abstractNumId w:val="32"/>
  </w:num>
  <w:num w:numId="31">
    <w:abstractNumId w:val="110"/>
  </w:num>
  <w:num w:numId="32">
    <w:abstractNumId w:val="103"/>
  </w:num>
  <w:num w:numId="33">
    <w:abstractNumId w:val="161"/>
  </w:num>
  <w:num w:numId="34">
    <w:abstractNumId w:val="162"/>
  </w:num>
  <w:num w:numId="35">
    <w:abstractNumId w:val="49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4"/>
  </w:num>
  <w:num w:numId="41">
    <w:abstractNumId w:val="40"/>
  </w:num>
  <w:num w:numId="42">
    <w:abstractNumId w:val="95"/>
  </w:num>
  <w:num w:numId="43">
    <w:abstractNumId w:val="118"/>
  </w:num>
  <w:num w:numId="44">
    <w:abstractNumId w:val="71"/>
  </w:num>
  <w:num w:numId="45">
    <w:abstractNumId w:val="117"/>
  </w:num>
  <w:num w:numId="46">
    <w:abstractNumId w:val="43"/>
  </w:num>
  <w:num w:numId="47">
    <w:abstractNumId w:val="120"/>
  </w:num>
  <w:num w:numId="48">
    <w:abstractNumId w:val="9"/>
  </w:num>
  <w:num w:numId="49">
    <w:abstractNumId w:val="116"/>
  </w:num>
  <w:num w:numId="50">
    <w:abstractNumId w:val="34"/>
  </w:num>
  <w:num w:numId="51">
    <w:abstractNumId w:val="107"/>
  </w:num>
  <w:num w:numId="52">
    <w:abstractNumId w:val="47"/>
  </w:num>
  <w:num w:numId="53">
    <w:abstractNumId w:val="94"/>
  </w:num>
  <w:num w:numId="54">
    <w:abstractNumId w:val="56"/>
  </w:num>
  <w:num w:numId="55">
    <w:abstractNumId w:val="1"/>
  </w:num>
  <w:num w:numId="56">
    <w:abstractNumId w:val="139"/>
  </w:num>
  <w:num w:numId="57">
    <w:abstractNumId w:val="88"/>
  </w:num>
  <w:num w:numId="58">
    <w:abstractNumId w:val="61"/>
  </w:num>
  <w:num w:numId="59">
    <w:abstractNumId w:val="121"/>
  </w:num>
  <w:num w:numId="60">
    <w:abstractNumId w:val="79"/>
  </w:num>
  <w:num w:numId="61">
    <w:abstractNumId w:val="51"/>
  </w:num>
  <w:num w:numId="62">
    <w:abstractNumId w:val="91"/>
  </w:num>
  <w:num w:numId="63">
    <w:abstractNumId w:val="156"/>
  </w:num>
  <w:num w:numId="64">
    <w:abstractNumId w:val="92"/>
  </w:num>
  <w:num w:numId="65">
    <w:abstractNumId w:val="102"/>
  </w:num>
  <w:num w:numId="66">
    <w:abstractNumId w:val="54"/>
  </w:num>
  <w:num w:numId="67">
    <w:abstractNumId w:val="36"/>
  </w:num>
  <w:num w:numId="68">
    <w:abstractNumId w:val="50"/>
  </w:num>
  <w:num w:numId="69">
    <w:abstractNumId w:val="148"/>
  </w:num>
  <w:num w:numId="70">
    <w:abstractNumId w:val="13"/>
  </w:num>
  <w:num w:numId="71">
    <w:abstractNumId w:val="74"/>
  </w:num>
  <w:num w:numId="72">
    <w:abstractNumId w:val="48"/>
  </w:num>
  <w:num w:numId="73">
    <w:abstractNumId w:val="0"/>
  </w:num>
  <w:num w:numId="74">
    <w:abstractNumId w:val="111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7"/>
  </w:num>
  <w:num w:numId="80">
    <w:abstractNumId w:val="104"/>
  </w:num>
  <w:num w:numId="81">
    <w:abstractNumId w:val="153"/>
  </w:num>
  <w:num w:numId="82">
    <w:abstractNumId w:val="42"/>
  </w:num>
  <w:num w:numId="83">
    <w:abstractNumId w:val="122"/>
  </w:num>
  <w:num w:numId="84">
    <w:abstractNumId w:val="130"/>
  </w:num>
  <w:num w:numId="85">
    <w:abstractNumId w:val="83"/>
  </w:num>
  <w:num w:numId="86">
    <w:abstractNumId w:val="126"/>
  </w:num>
  <w:num w:numId="87">
    <w:abstractNumId w:val="53"/>
  </w:num>
  <w:num w:numId="88">
    <w:abstractNumId w:val="108"/>
  </w:num>
  <w:num w:numId="89">
    <w:abstractNumId w:val="23"/>
  </w:num>
  <w:num w:numId="90">
    <w:abstractNumId w:val="29"/>
  </w:num>
  <w:num w:numId="91">
    <w:abstractNumId w:val="99"/>
  </w:num>
  <w:num w:numId="92">
    <w:abstractNumId w:val="77"/>
  </w:num>
  <w:num w:numId="93">
    <w:abstractNumId w:val="147"/>
  </w:num>
  <w:num w:numId="94">
    <w:abstractNumId w:val="90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8"/>
  </w:num>
  <w:num w:numId="100">
    <w:abstractNumId w:val="25"/>
  </w:num>
  <w:num w:numId="101">
    <w:abstractNumId w:val="60"/>
  </w:num>
  <w:num w:numId="102">
    <w:abstractNumId w:val="150"/>
  </w:num>
  <w:num w:numId="103">
    <w:abstractNumId w:val="37"/>
  </w:num>
  <w:num w:numId="104">
    <w:abstractNumId w:val="18"/>
  </w:num>
  <w:num w:numId="105">
    <w:abstractNumId w:val="119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2"/>
  </w:num>
  <w:num w:numId="113">
    <w:abstractNumId w:val="75"/>
  </w:num>
  <w:num w:numId="114">
    <w:abstractNumId w:val="39"/>
  </w:num>
  <w:num w:numId="115">
    <w:abstractNumId w:val="70"/>
  </w:num>
  <w:num w:numId="116">
    <w:abstractNumId w:val="146"/>
  </w:num>
  <w:num w:numId="117">
    <w:abstractNumId w:val="157"/>
  </w:num>
  <w:num w:numId="118">
    <w:abstractNumId w:val="112"/>
  </w:num>
  <w:num w:numId="119">
    <w:abstractNumId w:val="154"/>
  </w:num>
  <w:num w:numId="120">
    <w:abstractNumId w:val="123"/>
  </w:num>
  <w:num w:numId="121">
    <w:abstractNumId w:val="68"/>
  </w:num>
  <w:num w:numId="122">
    <w:abstractNumId w:val="142"/>
  </w:num>
  <w:num w:numId="123">
    <w:abstractNumId w:val="66"/>
  </w:num>
  <w:num w:numId="124">
    <w:abstractNumId w:val="152"/>
  </w:num>
  <w:num w:numId="125">
    <w:abstractNumId w:val="158"/>
  </w:num>
  <w:num w:numId="126">
    <w:abstractNumId w:val="136"/>
  </w:num>
  <w:num w:numId="127">
    <w:abstractNumId w:val="38"/>
  </w:num>
  <w:num w:numId="128">
    <w:abstractNumId w:val="65"/>
  </w:num>
  <w:num w:numId="129">
    <w:abstractNumId w:val="128"/>
  </w:num>
  <w:num w:numId="130">
    <w:abstractNumId w:val="14"/>
  </w:num>
  <w:num w:numId="131">
    <w:abstractNumId w:val="81"/>
  </w:num>
  <w:num w:numId="132">
    <w:abstractNumId w:val="63"/>
  </w:num>
  <w:num w:numId="133">
    <w:abstractNumId w:val="44"/>
  </w:num>
  <w:num w:numId="134">
    <w:abstractNumId w:val="115"/>
  </w:num>
  <w:num w:numId="135">
    <w:abstractNumId w:val="55"/>
  </w:num>
  <w:num w:numId="136">
    <w:abstractNumId w:val="30"/>
  </w:num>
  <w:num w:numId="137">
    <w:abstractNumId w:val="86"/>
  </w:num>
  <w:num w:numId="138">
    <w:abstractNumId w:val="160"/>
  </w:num>
  <w:num w:numId="139">
    <w:abstractNumId w:val="143"/>
  </w:num>
  <w:num w:numId="140">
    <w:abstractNumId w:val="87"/>
  </w:num>
  <w:num w:numId="141">
    <w:abstractNumId w:val="5"/>
  </w:num>
  <w:num w:numId="142">
    <w:abstractNumId w:val="129"/>
  </w:num>
  <w:num w:numId="143">
    <w:abstractNumId w:val="113"/>
  </w:num>
  <w:num w:numId="144">
    <w:abstractNumId w:val="106"/>
  </w:num>
  <w:num w:numId="145">
    <w:abstractNumId w:val="59"/>
  </w:num>
  <w:num w:numId="146">
    <w:abstractNumId w:val="93"/>
  </w:num>
  <w:num w:numId="147">
    <w:abstractNumId w:val="127"/>
  </w:num>
  <w:num w:numId="148">
    <w:abstractNumId w:val="89"/>
  </w:num>
  <w:num w:numId="149">
    <w:abstractNumId w:val="2"/>
  </w:num>
  <w:num w:numId="150">
    <w:abstractNumId w:val="31"/>
  </w:num>
  <w:num w:numId="151">
    <w:abstractNumId w:val="100"/>
  </w:num>
  <w:num w:numId="152">
    <w:abstractNumId w:val="22"/>
  </w:num>
  <w:num w:numId="153">
    <w:abstractNumId w:val="21"/>
  </w:num>
  <w:num w:numId="154">
    <w:abstractNumId w:val="84"/>
  </w:num>
  <w:num w:numId="155">
    <w:abstractNumId w:val="46"/>
  </w:num>
  <w:num w:numId="156">
    <w:abstractNumId w:val="97"/>
  </w:num>
  <w:num w:numId="157">
    <w:abstractNumId w:val="69"/>
  </w:num>
  <w:num w:numId="158">
    <w:abstractNumId w:val="105"/>
  </w:num>
  <w:num w:numId="159">
    <w:abstractNumId w:val="125"/>
  </w:num>
  <w:num w:numId="160">
    <w:abstractNumId w:val="26"/>
  </w:num>
  <w:num w:numId="161">
    <w:abstractNumId w:val="24"/>
  </w:num>
  <w:num w:numId="162">
    <w:abstractNumId w:val="27"/>
  </w:num>
  <w:num w:numId="163">
    <w:abstractNumId w:val="72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YwMDQzNDGwtACxlHSUglOLizPz80AKjGoBf+kZoSwAAAA="/>
  </w:docVars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60C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624A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0F87"/>
    <w:rsid w:val="000C3F4F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5A45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1CB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1DFD"/>
    <w:rsid w:val="001A26FD"/>
    <w:rsid w:val="001A3899"/>
    <w:rsid w:val="001A40BA"/>
    <w:rsid w:val="001A4290"/>
    <w:rsid w:val="001A6766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17B5"/>
    <w:rsid w:val="001C597F"/>
    <w:rsid w:val="001D02AC"/>
    <w:rsid w:val="001D157F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296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43DA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2F68A1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17D15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A7ACE"/>
    <w:rsid w:val="003B05C5"/>
    <w:rsid w:val="003B27D7"/>
    <w:rsid w:val="003B2E79"/>
    <w:rsid w:val="003B3206"/>
    <w:rsid w:val="003B5526"/>
    <w:rsid w:val="003B588E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4735B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987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07A5F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D40"/>
    <w:rsid w:val="005C3E33"/>
    <w:rsid w:val="005C521C"/>
    <w:rsid w:val="005C68D6"/>
    <w:rsid w:val="005C6B5C"/>
    <w:rsid w:val="005D3324"/>
    <w:rsid w:val="005D366B"/>
    <w:rsid w:val="005D4E32"/>
    <w:rsid w:val="005D4FA4"/>
    <w:rsid w:val="005D5631"/>
    <w:rsid w:val="005D5A08"/>
    <w:rsid w:val="005D65E6"/>
    <w:rsid w:val="005D6BD0"/>
    <w:rsid w:val="005D79E7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38A7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249B"/>
    <w:rsid w:val="006D50BE"/>
    <w:rsid w:val="006D5391"/>
    <w:rsid w:val="006D6757"/>
    <w:rsid w:val="006D6BE5"/>
    <w:rsid w:val="006E085C"/>
    <w:rsid w:val="006E2124"/>
    <w:rsid w:val="006E28CB"/>
    <w:rsid w:val="006E2E0C"/>
    <w:rsid w:val="006F09B0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5F95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65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397E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2104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0DE7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0D8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5A12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974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1ED4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66B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351"/>
    <w:rsid w:val="00BD672A"/>
    <w:rsid w:val="00BE066F"/>
    <w:rsid w:val="00BE1127"/>
    <w:rsid w:val="00BE1611"/>
    <w:rsid w:val="00BE1A76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36B4"/>
    <w:rsid w:val="00C05FD6"/>
    <w:rsid w:val="00C066CB"/>
    <w:rsid w:val="00C06825"/>
    <w:rsid w:val="00C10B4C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A3A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BAC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628D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B00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4B06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65C8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39E1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B7411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715"/>
    <w:rsid w:val="00FD5FCC"/>
    <w:rsid w:val="00FD7243"/>
    <w:rsid w:val="00FE0734"/>
    <w:rsid w:val="00FE3381"/>
    <w:rsid w:val="00FE3461"/>
    <w:rsid w:val="00FE421E"/>
    <w:rsid w:val="00FE4AE0"/>
    <w:rsid w:val="00FE4FF0"/>
    <w:rsid w:val="00FE5831"/>
    <w:rsid w:val="00FE596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FollowedHyperlink">
    <w:name w:val="FollowedHyperlink"/>
    <w:basedOn w:val="DefaultParagraphFont"/>
    <w:uiPriority w:val="99"/>
    <w:semiHidden/>
    <w:unhideWhenUsed/>
    <w:rsid w:val="001C17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ShawEducation/video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AVYfyTvc9K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adigmdev.eu/mosiac_fog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highered.mheducation.com/sites/0072330155/student_view0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_OskgZBoS4dAnVUgJVex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FF80F-CD88-4D3A-88CD-D8A3FCEF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1020</Words>
  <Characters>7771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8774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Lenovo</cp:lastModifiedBy>
  <cp:revision>13</cp:revision>
  <cp:lastPrinted>2020-04-23T14:47:00Z</cp:lastPrinted>
  <dcterms:created xsi:type="dcterms:W3CDTF">2020-09-14T13:43:00Z</dcterms:created>
  <dcterms:modified xsi:type="dcterms:W3CDTF">2020-09-19T18:49:00Z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